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D19E9" w:rsidRPr="00E823D3" w:rsidRDefault="001D19E9" w:rsidP="001D19E9">
      <w:pPr>
        <w:bidi/>
        <w:jc w:val="center"/>
        <w:rPr>
          <w:color w:val="002060"/>
          <w:lang w:bidi="fa-IR"/>
        </w:rPr>
      </w:pPr>
      <w:r w:rsidRPr="00E823D3">
        <w:rPr>
          <w:color w:val="002060"/>
          <w:rtl/>
          <w:lang w:bidi="fa-IR"/>
        </w:rPr>
        <w:t>خارج اصول</w:t>
      </w:r>
    </w:p>
    <w:p w:rsidR="001D19E9" w:rsidRPr="00E823D3" w:rsidRDefault="001D19E9" w:rsidP="0098694F">
      <w:pPr>
        <w:bidi/>
        <w:jc w:val="center"/>
        <w:rPr>
          <w:color w:val="002060"/>
          <w:rtl/>
          <w:lang w:bidi="fa-IR"/>
        </w:rPr>
      </w:pPr>
      <w:r w:rsidRPr="00E823D3">
        <w:rPr>
          <w:color w:val="002060"/>
          <w:rtl/>
          <w:lang w:bidi="fa-IR"/>
        </w:rPr>
        <w:t>جلسه</w:t>
      </w:r>
      <w:r w:rsidR="0098694F">
        <w:rPr>
          <w:rFonts w:hint="cs"/>
          <w:color w:val="002060"/>
          <w:rtl/>
          <w:lang w:bidi="fa-IR"/>
        </w:rPr>
        <w:t>82</w:t>
      </w:r>
      <w:r w:rsidRPr="00E823D3">
        <w:rPr>
          <w:color w:val="002060"/>
          <w:rtl/>
          <w:lang w:bidi="fa-IR"/>
        </w:rPr>
        <w:t xml:space="preserve"> * </w:t>
      </w:r>
      <w:r w:rsidR="0098694F">
        <w:rPr>
          <w:rFonts w:hint="cs"/>
          <w:color w:val="002060"/>
          <w:rtl/>
          <w:lang w:bidi="fa-IR"/>
        </w:rPr>
        <w:t>دوشنبه</w:t>
      </w:r>
      <w:r w:rsidRPr="00E823D3">
        <w:rPr>
          <w:color w:val="002060"/>
          <w:rtl/>
          <w:lang w:bidi="fa-IR"/>
        </w:rPr>
        <w:t xml:space="preserve"> </w:t>
      </w:r>
      <w:r w:rsidR="0098694F">
        <w:rPr>
          <w:rFonts w:hint="cs"/>
          <w:color w:val="002060"/>
          <w:rtl/>
          <w:lang w:bidi="fa-IR"/>
        </w:rPr>
        <w:t>21</w:t>
      </w:r>
      <w:r w:rsidRPr="00E823D3">
        <w:rPr>
          <w:color w:val="002060"/>
          <w:rtl/>
          <w:lang w:bidi="fa-IR"/>
        </w:rPr>
        <w:t>/ 11/ 98</w:t>
      </w:r>
    </w:p>
    <w:p w:rsidR="001D19E9" w:rsidRPr="00E823D3" w:rsidRDefault="001D19E9" w:rsidP="001D19E9">
      <w:pPr>
        <w:pBdr>
          <w:bottom w:val="single" w:sz="12" w:space="1" w:color="auto"/>
        </w:pBdr>
        <w:bidi/>
        <w:jc w:val="center"/>
        <w:rPr>
          <w:color w:val="FF0000"/>
          <w:rtl/>
          <w:lang w:bidi="fa-IR"/>
        </w:rPr>
      </w:pPr>
      <w:r w:rsidRPr="00E823D3">
        <w:rPr>
          <w:color w:val="FF0000"/>
          <w:rtl/>
          <w:lang w:bidi="fa-IR"/>
        </w:rPr>
        <w:t>موضوع: مسأله ی ضد</w:t>
      </w:r>
    </w:p>
    <w:p w:rsidR="001D19E9" w:rsidRPr="00E823D3" w:rsidRDefault="001D19E9" w:rsidP="001D19E9">
      <w:pPr>
        <w:bidi/>
        <w:rPr>
          <w:rtl/>
          <w:lang w:bidi="fa-IR"/>
        </w:rPr>
      </w:pPr>
      <w:r w:rsidRPr="00E823D3">
        <w:rPr>
          <w:rtl/>
          <w:lang w:bidi="fa-IR"/>
        </w:rPr>
        <w:softHyphen/>
      </w:r>
      <w:r w:rsidRPr="00E823D3">
        <w:rPr>
          <w:rtl/>
          <w:lang w:bidi="fa-IR"/>
        </w:rPr>
        <w:softHyphen/>
      </w:r>
      <w:r w:rsidRPr="00E823D3">
        <w:rPr>
          <w:rtl/>
          <w:lang w:bidi="fa-IR"/>
        </w:rPr>
        <w:softHyphen/>
      </w:r>
      <w:r w:rsidRPr="00E823D3">
        <w:rPr>
          <w:rtl/>
          <w:lang w:bidi="fa-IR"/>
        </w:rPr>
        <w:softHyphen/>
      </w:r>
      <w:r w:rsidRPr="00E823D3">
        <w:rPr>
          <w:rtl/>
          <w:lang w:bidi="fa-IR"/>
        </w:rPr>
        <w:softHyphen/>
      </w:r>
      <w:r w:rsidRPr="00E823D3">
        <w:rPr>
          <w:rtl/>
          <w:lang w:bidi="fa-IR"/>
        </w:rPr>
        <w:softHyphen/>
      </w:r>
      <w:r w:rsidRPr="00E823D3">
        <w:rPr>
          <w:rtl/>
          <w:lang w:bidi="fa-IR"/>
        </w:rPr>
        <w:softHyphen/>
      </w:r>
      <w:r w:rsidRPr="00E823D3">
        <w:rPr>
          <w:rtl/>
          <w:lang w:bidi="fa-IR"/>
        </w:rPr>
        <w:softHyphen/>
      </w:r>
      <w:r w:rsidRPr="00E823D3">
        <w:rPr>
          <w:rtl/>
          <w:lang w:bidi="fa-IR"/>
        </w:rPr>
        <w:softHyphen/>
      </w:r>
      <w:r w:rsidRPr="00E823D3">
        <w:rPr>
          <w:rtl/>
          <w:lang w:bidi="fa-IR"/>
        </w:rPr>
        <w:softHyphen/>
      </w:r>
      <w:r w:rsidRPr="00E823D3">
        <w:rPr>
          <w:rtl/>
          <w:lang w:bidi="fa-IR"/>
        </w:rPr>
        <w:softHyphen/>
      </w:r>
      <w:r w:rsidRPr="00E823D3">
        <w:rPr>
          <w:rtl/>
          <w:lang w:bidi="fa-IR"/>
        </w:rPr>
        <w:softHyphen/>
      </w:r>
      <w:r w:rsidRPr="00E823D3">
        <w:rPr>
          <w:rtl/>
          <w:lang w:bidi="fa-IR"/>
        </w:rPr>
        <w:softHyphen/>
      </w:r>
      <w:r w:rsidRPr="00E823D3">
        <w:rPr>
          <w:rtl/>
          <w:lang w:bidi="fa-IR"/>
        </w:rPr>
        <w:softHyphen/>
      </w:r>
      <w:r w:rsidRPr="00E823D3">
        <w:rPr>
          <w:rtl/>
          <w:lang w:bidi="fa-IR"/>
        </w:rPr>
        <w:softHyphen/>
      </w:r>
      <w:r w:rsidRPr="00E823D3">
        <w:rPr>
          <w:rtl/>
          <w:lang w:bidi="fa-IR"/>
        </w:rPr>
        <w:softHyphen/>
      </w:r>
      <w:r w:rsidRPr="00E823D3">
        <w:rPr>
          <w:rtl/>
          <w:lang w:bidi="fa-IR"/>
        </w:rPr>
        <w:softHyphen/>
      </w:r>
      <w:r w:rsidRPr="00E823D3">
        <w:rPr>
          <w:rtl/>
          <w:lang w:bidi="fa-IR"/>
        </w:rPr>
        <w:softHyphen/>
        <w:t>بسم الله الرحمن الرحیم الحمد لله ربّ العالمین و صلّی الله علی سیّدنا محمّد و آله الطیبین الطاهرین.</w:t>
      </w:r>
    </w:p>
    <w:p w:rsidR="001D19E9" w:rsidRPr="00E823D3" w:rsidRDefault="001D19E9" w:rsidP="001D19E9">
      <w:pPr>
        <w:bidi/>
        <w:rPr>
          <w:rtl/>
          <w:lang w:bidi="fa-IR"/>
        </w:rPr>
      </w:pPr>
      <w:r w:rsidRPr="00E823D3">
        <w:rPr>
          <w:rtl/>
          <w:lang w:bidi="fa-IR"/>
        </w:rPr>
        <w:t>لا حول و لا قوة الّا بالله العلی العظیم.</w:t>
      </w:r>
    </w:p>
    <w:p w:rsidR="001D19E9" w:rsidRDefault="001D19E9" w:rsidP="001D19E9">
      <w:pPr>
        <w:bidi/>
        <w:jc w:val="center"/>
        <w:rPr>
          <w:color w:val="002060"/>
          <w:rtl/>
          <w:lang w:bidi="fa-IR"/>
        </w:rPr>
      </w:pPr>
      <w:r w:rsidRPr="00E823D3">
        <w:rPr>
          <w:color w:val="002060"/>
          <w:rtl/>
          <w:lang w:bidi="fa-IR"/>
        </w:rPr>
        <w:t>*******</w:t>
      </w:r>
    </w:p>
    <w:p w:rsidR="00256264" w:rsidRPr="005936D1" w:rsidRDefault="005936D1" w:rsidP="00F3699F">
      <w:pPr>
        <w:bidi/>
        <w:rPr>
          <w:color w:val="0070C0"/>
          <w:rtl/>
        </w:rPr>
      </w:pPr>
      <w:r>
        <w:rPr>
          <w:rFonts w:hint="cs"/>
          <w:color w:val="0070C0"/>
          <w:rtl/>
        </w:rPr>
        <w:t>خلاصه ی مطالب گذشته</w:t>
      </w:r>
    </w:p>
    <w:p w:rsidR="008518CB" w:rsidRDefault="00DE0EA2" w:rsidP="00A56A13">
      <w:pPr>
        <w:bidi/>
        <w:rPr>
          <w:rtl/>
        </w:rPr>
      </w:pPr>
      <w:r>
        <w:rPr>
          <w:rFonts w:hint="cs"/>
          <w:rtl/>
        </w:rPr>
        <w:t>محق</w:t>
      </w:r>
      <w:r w:rsidR="005936D1">
        <w:rPr>
          <w:rFonts w:hint="cs"/>
          <w:rtl/>
        </w:rPr>
        <w:t>ّ</w:t>
      </w:r>
      <w:r>
        <w:rPr>
          <w:rFonts w:hint="cs"/>
          <w:rtl/>
        </w:rPr>
        <w:t>ق نائینی فرمود</w:t>
      </w:r>
      <w:r w:rsidR="00AC0556">
        <w:rPr>
          <w:rFonts w:hint="cs"/>
          <w:rtl/>
        </w:rPr>
        <w:t>:</w:t>
      </w:r>
      <w:r>
        <w:rPr>
          <w:rFonts w:hint="cs"/>
          <w:rtl/>
        </w:rPr>
        <w:t xml:space="preserve"> در مرک</w:t>
      </w:r>
      <w:r w:rsidR="005936D1">
        <w:rPr>
          <w:rFonts w:hint="cs"/>
          <w:rtl/>
        </w:rPr>
        <w:t>ّ</w:t>
      </w:r>
      <w:r>
        <w:rPr>
          <w:rFonts w:hint="cs"/>
          <w:rtl/>
        </w:rPr>
        <w:t>بات شرعی مثل صلاة</w:t>
      </w:r>
      <w:r w:rsidR="005936D1">
        <w:rPr>
          <w:rFonts w:hint="cs"/>
          <w:rtl/>
        </w:rPr>
        <w:t>،</w:t>
      </w:r>
      <w:r>
        <w:rPr>
          <w:rFonts w:hint="cs"/>
          <w:rtl/>
        </w:rPr>
        <w:t xml:space="preserve"> دو عنوان بیشتر وجود ندارد: شرط و مانع؛ هیئت ات</w:t>
      </w:r>
      <w:r w:rsidR="00A56A13">
        <w:rPr>
          <w:rFonts w:hint="cs"/>
          <w:rtl/>
        </w:rPr>
        <w:t>ّ</w:t>
      </w:r>
      <w:r>
        <w:rPr>
          <w:rFonts w:hint="cs"/>
          <w:rtl/>
        </w:rPr>
        <w:t>صالی</w:t>
      </w:r>
      <w:r w:rsidR="00A56A13">
        <w:rPr>
          <w:rFonts w:hint="cs"/>
          <w:rtl/>
        </w:rPr>
        <w:t>ّ</w:t>
      </w:r>
      <w:r>
        <w:rPr>
          <w:rFonts w:hint="cs"/>
          <w:rtl/>
        </w:rPr>
        <w:t>ه و قاطع نیز از مصادیق</w:t>
      </w:r>
      <w:r w:rsidR="00A56A13">
        <w:rPr>
          <w:rFonts w:hint="cs"/>
          <w:rtl/>
        </w:rPr>
        <w:t xml:space="preserve"> شرط و مانع</w:t>
      </w:r>
      <w:r>
        <w:rPr>
          <w:rFonts w:hint="cs"/>
          <w:rtl/>
        </w:rPr>
        <w:t xml:space="preserve"> می باش</w:t>
      </w:r>
      <w:r w:rsidR="00A56A13">
        <w:rPr>
          <w:rFonts w:hint="cs"/>
          <w:rtl/>
        </w:rPr>
        <w:t>ن</w:t>
      </w:r>
      <w:r>
        <w:rPr>
          <w:rFonts w:hint="cs"/>
          <w:rtl/>
        </w:rPr>
        <w:t>د.</w:t>
      </w:r>
      <w:r w:rsidR="008518CB">
        <w:rPr>
          <w:rFonts w:hint="cs"/>
          <w:rtl/>
        </w:rPr>
        <w:t xml:space="preserve"> تا اینجا </w:t>
      </w:r>
      <w:r w:rsidR="00FF2EF8">
        <w:rPr>
          <w:rFonts w:hint="cs"/>
          <w:rtl/>
        </w:rPr>
        <w:t xml:space="preserve">بحث از </w:t>
      </w:r>
      <w:r w:rsidR="008518CB">
        <w:rPr>
          <w:rFonts w:hint="cs"/>
          <w:rtl/>
        </w:rPr>
        <w:t>مقام ثبوت بود.</w:t>
      </w:r>
    </w:p>
    <w:p w:rsidR="00FF2EF8" w:rsidRPr="005936D1" w:rsidRDefault="00FF2EF8" w:rsidP="00FF2EF8">
      <w:pPr>
        <w:bidi/>
        <w:rPr>
          <w:color w:val="0070C0"/>
          <w:rtl/>
        </w:rPr>
      </w:pPr>
      <w:r w:rsidRPr="005936D1">
        <w:rPr>
          <w:rFonts w:hint="cs"/>
          <w:color w:val="0070C0"/>
          <w:rtl/>
        </w:rPr>
        <w:t>ام</w:t>
      </w:r>
      <w:r w:rsidR="005936D1">
        <w:rPr>
          <w:rFonts w:hint="cs"/>
          <w:color w:val="0070C0"/>
          <w:rtl/>
        </w:rPr>
        <w:t>ّ</w:t>
      </w:r>
      <w:r w:rsidRPr="005936D1">
        <w:rPr>
          <w:rFonts w:hint="cs"/>
          <w:color w:val="0070C0"/>
          <w:rtl/>
        </w:rPr>
        <w:t>ا مقام اثبات</w:t>
      </w:r>
    </w:p>
    <w:p w:rsidR="00FF2EF8" w:rsidRDefault="00FF2EF8" w:rsidP="00FF2EF8">
      <w:pPr>
        <w:bidi/>
        <w:rPr>
          <w:rtl/>
        </w:rPr>
      </w:pPr>
      <w:r>
        <w:rPr>
          <w:rFonts w:hint="cs"/>
          <w:rtl/>
        </w:rPr>
        <w:t>در این مقام باید روایات را بررسی کنیم:</w:t>
      </w:r>
    </w:p>
    <w:p w:rsidR="00FF2EF8" w:rsidRDefault="00FF2EF8" w:rsidP="00DF6983">
      <w:pPr>
        <w:bidi/>
        <w:rPr>
          <w:rtl/>
        </w:rPr>
      </w:pPr>
      <w:r>
        <w:rPr>
          <w:rFonts w:hint="cs"/>
          <w:rtl/>
        </w:rPr>
        <w:t>محق</w:t>
      </w:r>
      <w:r w:rsidR="005936D1">
        <w:rPr>
          <w:rFonts w:hint="cs"/>
          <w:rtl/>
        </w:rPr>
        <w:t>ّ</w:t>
      </w:r>
      <w:r>
        <w:rPr>
          <w:rFonts w:hint="cs"/>
          <w:rtl/>
        </w:rPr>
        <w:t xml:space="preserve">ق نائینی می فرماید: </w:t>
      </w:r>
      <w:r w:rsidR="00DF6983">
        <w:rPr>
          <w:rFonts w:hint="cs"/>
          <w:rtl/>
        </w:rPr>
        <w:t>در این مقام به دو</w:t>
      </w:r>
      <w:r>
        <w:rPr>
          <w:rFonts w:hint="cs"/>
          <w:rtl/>
        </w:rPr>
        <w:t xml:space="preserve"> مطلب </w:t>
      </w:r>
      <w:r w:rsidR="00DF6983">
        <w:rPr>
          <w:rFonts w:hint="cs"/>
          <w:rtl/>
        </w:rPr>
        <w:t>باید توج</w:t>
      </w:r>
      <w:r w:rsidR="00A56A13">
        <w:rPr>
          <w:rFonts w:hint="cs"/>
          <w:rtl/>
        </w:rPr>
        <w:t>ّ</w:t>
      </w:r>
      <w:r w:rsidR="00DF6983">
        <w:rPr>
          <w:rFonts w:hint="cs"/>
          <w:rtl/>
        </w:rPr>
        <w:t>ه کنیم:</w:t>
      </w:r>
    </w:p>
    <w:p w:rsidR="00FF2EF8" w:rsidRDefault="00197FE2" w:rsidP="00FF2EF8">
      <w:pPr>
        <w:bidi/>
        <w:rPr>
          <w:rtl/>
        </w:rPr>
      </w:pPr>
      <w:r>
        <w:rPr>
          <w:rFonts w:hint="cs"/>
          <w:rtl/>
        </w:rPr>
        <w:t xml:space="preserve">اوّل: </w:t>
      </w:r>
      <w:r w:rsidR="00FF2EF8">
        <w:rPr>
          <w:rFonts w:hint="cs"/>
          <w:rtl/>
        </w:rPr>
        <w:t>تمام روایات باب حمل می شوند بر مانعی</w:t>
      </w:r>
      <w:r>
        <w:rPr>
          <w:rFonts w:hint="cs"/>
          <w:rtl/>
        </w:rPr>
        <w:t>ّ</w:t>
      </w:r>
      <w:r w:rsidR="00FF2EF8">
        <w:rPr>
          <w:rFonts w:hint="cs"/>
          <w:rtl/>
        </w:rPr>
        <w:t>ت غیر مأکول؛</w:t>
      </w:r>
    </w:p>
    <w:p w:rsidR="00FF2EF8" w:rsidRDefault="00197FE2" w:rsidP="00197FE2">
      <w:pPr>
        <w:bidi/>
        <w:rPr>
          <w:rtl/>
        </w:rPr>
      </w:pPr>
      <w:r>
        <w:rPr>
          <w:rFonts w:hint="cs"/>
          <w:rtl/>
        </w:rPr>
        <w:t xml:space="preserve">دوّم: </w:t>
      </w:r>
      <w:r w:rsidR="008D56FA">
        <w:rPr>
          <w:rFonts w:hint="cs"/>
          <w:rtl/>
        </w:rPr>
        <w:t>توه</w:t>
      </w:r>
      <w:r>
        <w:rPr>
          <w:rFonts w:hint="cs"/>
          <w:rtl/>
        </w:rPr>
        <w:t>ّ</w:t>
      </w:r>
      <w:r w:rsidR="008D56FA">
        <w:rPr>
          <w:rFonts w:hint="cs"/>
          <w:rtl/>
        </w:rPr>
        <w:t>م اینکه روایات ظهور در شرطی</w:t>
      </w:r>
      <w:r>
        <w:rPr>
          <w:rFonts w:hint="cs"/>
          <w:rtl/>
        </w:rPr>
        <w:t>ّت مأکول داشته باشند، باطل</w:t>
      </w:r>
      <w:r w:rsidR="008D56FA">
        <w:rPr>
          <w:rFonts w:hint="cs"/>
          <w:rtl/>
        </w:rPr>
        <w:t xml:space="preserve"> است.</w:t>
      </w:r>
    </w:p>
    <w:p w:rsidR="00C86C19" w:rsidRPr="00197FE2" w:rsidRDefault="00C86C19" w:rsidP="00C86C19">
      <w:pPr>
        <w:bidi/>
        <w:rPr>
          <w:color w:val="0070C0"/>
          <w:rtl/>
        </w:rPr>
      </w:pPr>
      <w:r w:rsidRPr="00197FE2">
        <w:rPr>
          <w:rFonts w:hint="cs"/>
          <w:color w:val="0070C0"/>
          <w:rtl/>
        </w:rPr>
        <w:t>ام</w:t>
      </w:r>
      <w:r w:rsidR="00197FE2" w:rsidRPr="00197FE2">
        <w:rPr>
          <w:rFonts w:hint="cs"/>
          <w:color w:val="0070C0"/>
          <w:rtl/>
        </w:rPr>
        <w:t>ّ</w:t>
      </w:r>
      <w:r w:rsidRPr="00197FE2">
        <w:rPr>
          <w:rFonts w:hint="cs"/>
          <w:color w:val="0070C0"/>
          <w:rtl/>
        </w:rPr>
        <w:t>ا مطلب او</w:t>
      </w:r>
      <w:r w:rsidR="00197FE2" w:rsidRPr="00197FE2">
        <w:rPr>
          <w:rFonts w:hint="cs"/>
          <w:color w:val="0070C0"/>
          <w:rtl/>
        </w:rPr>
        <w:t>ّ</w:t>
      </w:r>
      <w:r w:rsidRPr="00197FE2">
        <w:rPr>
          <w:rFonts w:hint="cs"/>
          <w:color w:val="0070C0"/>
          <w:rtl/>
        </w:rPr>
        <w:t>ل</w:t>
      </w:r>
    </w:p>
    <w:p w:rsidR="00235A60" w:rsidRDefault="00C86C19" w:rsidP="008F0197">
      <w:pPr>
        <w:bidi/>
        <w:rPr>
          <w:rtl/>
        </w:rPr>
      </w:pPr>
      <w:r>
        <w:rPr>
          <w:rFonts w:hint="cs"/>
          <w:rtl/>
        </w:rPr>
        <w:t>قبلا</w:t>
      </w:r>
      <w:r w:rsidR="00197FE2">
        <w:rPr>
          <w:rFonts w:hint="cs"/>
          <w:rtl/>
        </w:rPr>
        <w:t>ً</w:t>
      </w:r>
      <w:r>
        <w:rPr>
          <w:rFonts w:hint="cs"/>
          <w:rtl/>
        </w:rPr>
        <w:t xml:space="preserve"> گفتیم که مانعی</w:t>
      </w:r>
      <w:r w:rsidR="00197FE2">
        <w:rPr>
          <w:rFonts w:hint="cs"/>
          <w:rtl/>
        </w:rPr>
        <w:t>ّ</w:t>
      </w:r>
      <w:r>
        <w:rPr>
          <w:rFonts w:hint="cs"/>
          <w:rtl/>
        </w:rPr>
        <w:t>ت شرعی</w:t>
      </w:r>
      <w:r w:rsidR="00197FE2">
        <w:rPr>
          <w:rFonts w:hint="cs"/>
          <w:rtl/>
        </w:rPr>
        <w:t>ّ</w:t>
      </w:r>
      <w:r>
        <w:rPr>
          <w:rFonts w:hint="cs"/>
          <w:rtl/>
        </w:rPr>
        <w:t>ه از توج</w:t>
      </w:r>
      <w:r w:rsidR="00197FE2">
        <w:rPr>
          <w:rFonts w:hint="cs"/>
          <w:rtl/>
        </w:rPr>
        <w:t>ّ</w:t>
      </w:r>
      <w:r>
        <w:rPr>
          <w:rFonts w:hint="cs"/>
          <w:rtl/>
        </w:rPr>
        <w:t>ه به ملاک عبادت و اینکه خصوصی</w:t>
      </w:r>
      <w:r w:rsidR="00197FE2">
        <w:rPr>
          <w:rFonts w:hint="cs"/>
          <w:rtl/>
        </w:rPr>
        <w:t>ّ</w:t>
      </w:r>
      <w:r>
        <w:rPr>
          <w:rFonts w:hint="cs"/>
          <w:rtl/>
        </w:rPr>
        <w:t>تی در عبادت</w:t>
      </w:r>
      <w:r w:rsidR="00197FE2">
        <w:rPr>
          <w:rFonts w:hint="cs"/>
          <w:rtl/>
        </w:rPr>
        <w:t>، باعث نقصان</w:t>
      </w:r>
      <w:r w:rsidR="008F0197">
        <w:rPr>
          <w:rFonts w:hint="cs"/>
          <w:rtl/>
        </w:rPr>
        <w:t xml:space="preserve"> در</w:t>
      </w:r>
      <w:r>
        <w:rPr>
          <w:rFonts w:hint="cs"/>
          <w:rtl/>
        </w:rPr>
        <w:t xml:space="preserve"> آن می </w:t>
      </w:r>
      <w:r w:rsidR="00197FE2">
        <w:rPr>
          <w:rFonts w:hint="cs"/>
          <w:rtl/>
        </w:rPr>
        <w:t>باشد</w:t>
      </w:r>
      <w:r w:rsidR="00235A60">
        <w:rPr>
          <w:rFonts w:hint="cs"/>
          <w:rtl/>
        </w:rPr>
        <w:t>،</w:t>
      </w:r>
      <w:r>
        <w:rPr>
          <w:rFonts w:hint="cs"/>
          <w:rtl/>
        </w:rPr>
        <w:t xml:space="preserve"> انتزاع می شود؛</w:t>
      </w:r>
      <w:r w:rsidR="00566C3B">
        <w:rPr>
          <w:rFonts w:hint="cs"/>
          <w:rtl/>
        </w:rPr>
        <w:t xml:space="preserve"> </w:t>
      </w:r>
      <w:r w:rsidR="00235A60">
        <w:rPr>
          <w:rFonts w:hint="cs"/>
          <w:rtl/>
        </w:rPr>
        <w:t xml:space="preserve">یعنی نماز </w:t>
      </w:r>
      <w:r w:rsidR="002E3A72">
        <w:rPr>
          <w:rFonts w:hint="cs"/>
          <w:rtl/>
        </w:rPr>
        <w:t>ملاکی</w:t>
      </w:r>
      <w:r w:rsidR="00235A60">
        <w:rPr>
          <w:rFonts w:hint="cs"/>
          <w:rtl/>
        </w:rPr>
        <w:t xml:space="preserve"> دارد که وقتی با غیر مأکول اللحم </w:t>
      </w:r>
      <w:r w:rsidR="002E3A72">
        <w:rPr>
          <w:rFonts w:hint="cs"/>
          <w:rtl/>
        </w:rPr>
        <w:t>مقارن</w:t>
      </w:r>
      <w:r w:rsidR="00235A60">
        <w:rPr>
          <w:rFonts w:hint="cs"/>
          <w:rtl/>
        </w:rPr>
        <w:t xml:space="preserve"> می شود، کسر و انکساری ات</w:t>
      </w:r>
      <w:r w:rsidR="008F0197">
        <w:rPr>
          <w:rFonts w:hint="cs"/>
          <w:rtl/>
        </w:rPr>
        <w:t>ّ</w:t>
      </w:r>
      <w:r w:rsidR="00235A60">
        <w:rPr>
          <w:rFonts w:hint="cs"/>
          <w:rtl/>
        </w:rPr>
        <w:t xml:space="preserve">فاق می افتد </w:t>
      </w:r>
      <w:r w:rsidR="008F0197">
        <w:rPr>
          <w:rFonts w:hint="cs"/>
          <w:rtl/>
        </w:rPr>
        <w:t>که</w:t>
      </w:r>
      <w:r w:rsidR="00235A60">
        <w:rPr>
          <w:rFonts w:hint="cs"/>
          <w:rtl/>
        </w:rPr>
        <w:t xml:space="preserve"> از این مقارنت و کسر و و انکسار، مانعی</w:t>
      </w:r>
      <w:r w:rsidR="002E3A72">
        <w:rPr>
          <w:rFonts w:hint="cs"/>
          <w:rtl/>
        </w:rPr>
        <w:t>ّ</w:t>
      </w:r>
      <w:r w:rsidR="00235A60">
        <w:rPr>
          <w:rFonts w:hint="cs"/>
          <w:rtl/>
        </w:rPr>
        <w:t>ت را انتزاع می کنیم.</w:t>
      </w:r>
    </w:p>
    <w:p w:rsidR="00C86C19" w:rsidRDefault="00C84AFC" w:rsidP="00235A60">
      <w:pPr>
        <w:bidi/>
        <w:rPr>
          <w:rtl/>
        </w:rPr>
      </w:pPr>
      <w:r>
        <w:rPr>
          <w:rFonts w:hint="cs"/>
          <w:rtl/>
        </w:rPr>
        <w:t xml:space="preserve">اما </w:t>
      </w:r>
      <w:r w:rsidR="00566C3B">
        <w:rPr>
          <w:rFonts w:hint="cs"/>
          <w:rtl/>
        </w:rPr>
        <w:t xml:space="preserve">روایات </w:t>
      </w:r>
      <w:r w:rsidR="00446FD6">
        <w:rPr>
          <w:rFonts w:hint="cs"/>
          <w:rtl/>
        </w:rPr>
        <w:t xml:space="preserve">این </w:t>
      </w:r>
      <w:r w:rsidR="00566C3B">
        <w:rPr>
          <w:rFonts w:hint="cs"/>
          <w:rtl/>
        </w:rPr>
        <w:t>باب سه طائفه اند:</w:t>
      </w:r>
    </w:p>
    <w:p w:rsidR="00566C3B" w:rsidRDefault="00197FE2" w:rsidP="00566C3B">
      <w:pPr>
        <w:bidi/>
        <w:rPr>
          <w:rtl/>
        </w:rPr>
      </w:pPr>
      <w:r>
        <w:rPr>
          <w:rFonts w:hint="cs"/>
          <w:rtl/>
        </w:rPr>
        <w:t xml:space="preserve">طائفه ی </w:t>
      </w:r>
      <w:r w:rsidR="00566C3B">
        <w:rPr>
          <w:rFonts w:hint="cs"/>
          <w:rtl/>
        </w:rPr>
        <w:t>او</w:t>
      </w:r>
      <w:r>
        <w:rPr>
          <w:rFonts w:hint="cs"/>
          <w:rtl/>
        </w:rPr>
        <w:t>ّل: روایاتی که می گویند:</w:t>
      </w:r>
      <w:r w:rsidR="00566C3B">
        <w:rPr>
          <w:rFonts w:hint="cs"/>
          <w:rtl/>
        </w:rPr>
        <w:t xml:space="preserve"> نماز با لباس غیر مأکول</w:t>
      </w:r>
      <w:r w:rsidR="00BD5587">
        <w:rPr>
          <w:rFonts w:hint="cs"/>
          <w:rtl/>
        </w:rPr>
        <w:t xml:space="preserve"> اللحم</w:t>
      </w:r>
      <w:r>
        <w:rPr>
          <w:rFonts w:hint="cs"/>
          <w:rtl/>
        </w:rPr>
        <w:t>،</w:t>
      </w:r>
      <w:r w:rsidR="00566C3B">
        <w:rPr>
          <w:rFonts w:hint="cs"/>
          <w:rtl/>
        </w:rPr>
        <w:t xml:space="preserve"> باطل است</w:t>
      </w:r>
      <w:r>
        <w:rPr>
          <w:rFonts w:hint="cs"/>
          <w:rtl/>
        </w:rPr>
        <w:t>.</w:t>
      </w:r>
    </w:p>
    <w:p w:rsidR="005936D1" w:rsidRPr="00446FD6" w:rsidRDefault="00C21065" w:rsidP="00446FD6">
      <w:pPr>
        <w:bidi/>
        <w:rPr>
          <w:rtl/>
        </w:rPr>
      </w:pPr>
      <w:r>
        <w:rPr>
          <w:rFonts w:hint="cs"/>
          <w:rtl/>
        </w:rPr>
        <w:t>موث</w:t>
      </w:r>
      <w:r w:rsidR="008F0197">
        <w:rPr>
          <w:rFonts w:hint="cs"/>
          <w:rtl/>
        </w:rPr>
        <w:t>ّ</w:t>
      </w:r>
      <w:r>
        <w:rPr>
          <w:rFonts w:hint="cs"/>
          <w:rtl/>
        </w:rPr>
        <w:t>قه ی ابن بکیر</w:t>
      </w:r>
    </w:p>
    <w:p w:rsidR="0012571C" w:rsidRDefault="00566C3B" w:rsidP="0012571C">
      <w:pPr>
        <w:bidi/>
        <w:spacing w:before="100" w:beforeAutospacing="1" w:after="100" w:afterAutospacing="1"/>
        <w:rPr>
          <w:rFonts w:eastAsia="Times New Roman" w:hint="cs"/>
          <w:color w:val="002060"/>
          <w:rtl/>
          <w:lang w:bidi="fa-IR"/>
        </w:rPr>
      </w:pPr>
      <w:r w:rsidRPr="00446FD6">
        <w:rPr>
          <w:rFonts w:eastAsia="Times New Roman"/>
          <w:color w:val="002060"/>
          <w:rtl/>
          <w:lang w:bidi="fa-IR"/>
        </w:rPr>
        <w:lastRenderedPageBreak/>
        <w:t>5344- 1- مُحَمَّدُ بْنُ يَعْقُوبَ عَنْ عَلِيِّ بْنِ إِبْرَاهِيمَ عَنْ أَبِيهِ عَنِ ابْنِ أَبِي عُمَيْرٍ عَنِ ابْنِ بُكَيْرٍ قَالَ سَأَلَ زُرَارَةُ أَبَا عَبْدِ اللَّهِ ع</w:t>
      </w:r>
      <w:r w:rsidR="00C21065" w:rsidRPr="00446FD6">
        <w:rPr>
          <w:rFonts w:eastAsia="Times New Roman" w:hint="cs"/>
          <w:color w:val="002060"/>
          <w:rtl/>
          <w:lang w:bidi="fa-IR"/>
        </w:rPr>
        <w:t xml:space="preserve"> </w:t>
      </w:r>
      <w:r w:rsidRPr="00446FD6">
        <w:rPr>
          <w:rFonts w:eastAsia="Times New Roman"/>
          <w:color w:val="002060"/>
          <w:rtl/>
          <w:lang w:bidi="fa-IR"/>
        </w:rPr>
        <w:t>ع</w:t>
      </w:r>
      <w:r w:rsidR="00DF6983" w:rsidRPr="00446FD6">
        <w:rPr>
          <w:rFonts w:eastAsia="Times New Roman"/>
          <w:color w:val="002060"/>
          <w:rtl/>
          <w:lang w:bidi="fa-IR"/>
        </w:rPr>
        <w:t>َنِ الصَّلَاةِ فِي الثَّعَالِبِ</w:t>
      </w:r>
      <w:r w:rsidR="00C21065" w:rsidRPr="00446FD6">
        <w:rPr>
          <w:rFonts w:eastAsia="Times New Roman" w:hint="cs"/>
          <w:color w:val="002060"/>
          <w:rtl/>
          <w:lang w:bidi="fa-IR"/>
        </w:rPr>
        <w:t>(1)</w:t>
      </w:r>
      <w:r w:rsidRPr="00446FD6">
        <w:rPr>
          <w:rFonts w:eastAsia="Times New Roman"/>
          <w:color w:val="002060"/>
          <w:rtl/>
          <w:lang w:bidi="fa-IR"/>
        </w:rPr>
        <w:t xml:space="preserve"> وَ الْفَنَكِ</w:t>
      </w:r>
      <w:r w:rsidR="00C21065" w:rsidRPr="00446FD6">
        <w:rPr>
          <w:rFonts w:eastAsia="Times New Roman" w:hint="cs"/>
          <w:color w:val="002060"/>
          <w:rtl/>
          <w:lang w:bidi="fa-IR"/>
        </w:rPr>
        <w:t>(2)</w:t>
      </w:r>
      <w:r w:rsidRPr="00446FD6">
        <w:rPr>
          <w:rFonts w:eastAsia="Times New Roman"/>
          <w:color w:val="002060"/>
          <w:rtl/>
          <w:lang w:bidi="fa-IR"/>
        </w:rPr>
        <w:t xml:space="preserve"> وَ السِّنْج</w:t>
      </w:r>
      <w:r w:rsidR="00DF6983" w:rsidRPr="00446FD6">
        <w:rPr>
          <w:rFonts w:eastAsia="Times New Roman"/>
          <w:color w:val="002060"/>
          <w:rtl/>
          <w:lang w:bidi="fa-IR"/>
        </w:rPr>
        <w:t>َابِ وَ غَيْرِهِ مِنَ الْوَبَرِ</w:t>
      </w:r>
      <w:r w:rsidR="00C21065" w:rsidRPr="00446FD6">
        <w:rPr>
          <w:rFonts w:eastAsia="Times New Roman" w:hint="cs"/>
          <w:color w:val="002060"/>
          <w:rtl/>
          <w:lang w:bidi="fa-IR"/>
        </w:rPr>
        <w:t>(3)</w:t>
      </w:r>
      <w:r w:rsidR="00DF6983" w:rsidRPr="00446FD6">
        <w:rPr>
          <w:rFonts w:eastAsia="Times New Roman" w:hint="cs"/>
          <w:color w:val="002060"/>
          <w:rtl/>
          <w:lang w:bidi="fa-IR"/>
        </w:rPr>
        <w:t>-</w:t>
      </w:r>
      <w:r w:rsidRPr="00446FD6">
        <w:rPr>
          <w:rFonts w:eastAsia="Times New Roman"/>
          <w:color w:val="002060"/>
          <w:rtl/>
          <w:lang w:bidi="fa-IR"/>
        </w:rPr>
        <w:t xml:space="preserve"> فَأَخْرَجَ كِتَاباً زَعَمَ أَنَّهُ إِمْلَاءُ رَسُولِ اللَّهِ ص</w:t>
      </w:r>
      <w:r w:rsidR="00A56A13">
        <w:rPr>
          <w:rFonts w:eastAsia="Times New Roman" w:hint="cs"/>
          <w:color w:val="002060"/>
          <w:rtl/>
          <w:lang w:bidi="fa-IR"/>
        </w:rPr>
        <w:t>:</w:t>
      </w:r>
      <w:r w:rsidRPr="00446FD6">
        <w:rPr>
          <w:rFonts w:eastAsia="Times New Roman"/>
          <w:color w:val="002060"/>
          <w:rtl/>
          <w:lang w:bidi="fa-IR"/>
        </w:rPr>
        <w:t xml:space="preserve"> أَنَّ الصَّلَاةَ فِي وَبَرِ كُلِّ شَيْ‌ءٍ حَرَامٍ أَكْلُهُ فَالصَّلَاةُ فِي و</w:t>
      </w:r>
      <w:r w:rsidR="00DF6983" w:rsidRPr="00446FD6">
        <w:rPr>
          <w:rFonts w:eastAsia="Times New Roman"/>
          <w:color w:val="002060"/>
          <w:rtl/>
          <w:lang w:bidi="fa-IR"/>
        </w:rPr>
        <w:t>َبَرِهِ وَ شَعْرِهِ وَ جِلْدِهِ</w:t>
      </w:r>
      <w:r w:rsidRPr="00446FD6">
        <w:rPr>
          <w:rFonts w:eastAsia="Times New Roman"/>
          <w:color w:val="002060"/>
          <w:rtl/>
          <w:lang w:bidi="fa-IR"/>
        </w:rPr>
        <w:t xml:space="preserve"> وَ بَوْلِهِ وَ رَوْثِهِ </w:t>
      </w:r>
      <w:r w:rsidR="00DF6983" w:rsidRPr="00446FD6">
        <w:rPr>
          <w:rFonts w:eastAsia="Times New Roman"/>
          <w:color w:val="002060"/>
          <w:rtl/>
          <w:lang w:bidi="fa-IR"/>
        </w:rPr>
        <w:t>وَ كُلِّ شَيْ‌ءٍ مِنْهُ فَاسِدٌ</w:t>
      </w:r>
      <w:r w:rsidRPr="00446FD6">
        <w:rPr>
          <w:rFonts w:eastAsia="Times New Roman"/>
          <w:color w:val="002060"/>
          <w:rtl/>
          <w:lang w:bidi="fa-IR"/>
        </w:rPr>
        <w:t xml:space="preserve"> لَا تُقْبَلُ تِلْكَ الصَّ</w:t>
      </w:r>
      <w:r w:rsidR="00DF6983" w:rsidRPr="00446FD6">
        <w:rPr>
          <w:rFonts w:eastAsia="Times New Roman"/>
          <w:color w:val="002060"/>
          <w:rtl/>
          <w:lang w:bidi="fa-IR"/>
        </w:rPr>
        <w:t>لَاةُ</w:t>
      </w:r>
      <w:r w:rsidRPr="00446FD6">
        <w:rPr>
          <w:rFonts w:eastAsia="Times New Roman"/>
          <w:color w:val="002060"/>
          <w:rtl/>
          <w:lang w:bidi="fa-IR"/>
        </w:rPr>
        <w:t xml:space="preserve"> حَتَّى يُصَلِّيَ فِي غَيْرِهِ م</w:t>
      </w:r>
      <w:r w:rsidR="00DF6983" w:rsidRPr="00446FD6">
        <w:rPr>
          <w:rFonts w:eastAsia="Times New Roman"/>
          <w:color w:val="002060"/>
          <w:rtl/>
          <w:lang w:bidi="fa-IR"/>
        </w:rPr>
        <w:t>ِمَّا أَحَلَّ اللَّهُ أَكْلَهُ</w:t>
      </w:r>
      <w:r w:rsidR="00DF6983" w:rsidRPr="00446FD6">
        <w:rPr>
          <w:rFonts w:eastAsia="Times New Roman" w:hint="cs"/>
          <w:color w:val="002060"/>
          <w:rtl/>
          <w:lang w:bidi="fa-IR"/>
        </w:rPr>
        <w:t xml:space="preserve"> </w:t>
      </w:r>
      <w:r w:rsidRPr="00446FD6">
        <w:rPr>
          <w:rFonts w:eastAsia="Times New Roman"/>
          <w:color w:val="002060"/>
          <w:rtl/>
          <w:lang w:bidi="fa-IR"/>
        </w:rPr>
        <w:t>ثُمَّ قَالَ يَا زُرَارَ</w:t>
      </w:r>
      <w:r w:rsidR="00DF6983" w:rsidRPr="00446FD6">
        <w:rPr>
          <w:rFonts w:eastAsia="Times New Roman"/>
          <w:color w:val="002060"/>
          <w:rtl/>
          <w:lang w:bidi="fa-IR"/>
        </w:rPr>
        <w:t>ةُ هَذَا عَنْ رَسُولِ اللَّهِ ص</w:t>
      </w:r>
      <w:r w:rsidRPr="00446FD6">
        <w:rPr>
          <w:rFonts w:eastAsia="Times New Roman"/>
          <w:color w:val="002060"/>
          <w:rtl/>
          <w:lang w:bidi="fa-IR"/>
        </w:rPr>
        <w:t xml:space="preserve"> فَاحْفَظْ ذَلِكَ يَا زُرَارَةُ فَإِنْ</w:t>
      </w:r>
      <w:r w:rsidR="00DF6983" w:rsidRPr="00446FD6">
        <w:rPr>
          <w:rFonts w:eastAsia="Times New Roman"/>
          <w:color w:val="002060"/>
          <w:rtl/>
          <w:lang w:bidi="fa-IR"/>
        </w:rPr>
        <w:t xml:space="preserve"> كَانَ مِمَّا يُؤْكَلُ لَحْمُهُ</w:t>
      </w:r>
      <w:r w:rsidRPr="00446FD6">
        <w:rPr>
          <w:rFonts w:eastAsia="Times New Roman"/>
          <w:color w:val="002060"/>
          <w:rtl/>
          <w:lang w:bidi="fa-IR"/>
        </w:rPr>
        <w:t xml:space="preserve"> فَالصّ</w:t>
      </w:r>
      <w:r w:rsidR="00DF6983" w:rsidRPr="00446FD6">
        <w:rPr>
          <w:rFonts w:eastAsia="Times New Roman"/>
          <w:color w:val="002060"/>
          <w:rtl/>
          <w:lang w:bidi="fa-IR"/>
        </w:rPr>
        <w:t>َلَاةُ فِي وَبَرِهِ وَ بَوْلِهِ</w:t>
      </w:r>
      <w:r w:rsidRPr="00446FD6">
        <w:rPr>
          <w:rFonts w:eastAsia="Times New Roman"/>
          <w:color w:val="002060"/>
          <w:rtl/>
          <w:lang w:bidi="fa-IR"/>
        </w:rPr>
        <w:t xml:space="preserve"> وَ شَعْرِهِ وَ رَوْثِهِ وَ أَلْبَانِهِ وَ كُلِّ شَيْ‌ءٍ</w:t>
      </w:r>
      <w:r w:rsidR="00DF6983" w:rsidRPr="00446FD6">
        <w:rPr>
          <w:rFonts w:eastAsia="Times New Roman"/>
          <w:color w:val="002060"/>
          <w:rtl/>
          <w:lang w:bidi="fa-IR"/>
        </w:rPr>
        <w:t xml:space="preserve"> مِنْهُ جَائِزٌ</w:t>
      </w:r>
      <w:r w:rsidRPr="00446FD6">
        <w:rPr>
          <w:rFonts w:eastAsia="Times New Roman"/>
          <w:color w:val="002060"/>
          <w:rtl/>
          <w:lang w:bidi="fa-IR"/>
        </w:rPr>
        <w:t xml:space="preserve"> إِذَا عَلِمْتَ أَنَّهُ </w:t>
      </w:r>
      <w:r w:rsidR="00DF6983" w:rsidRPr="00446FD6">
        <w:rPr>
          <w:rFonts w:eastAsia="Times New Roman"/>
          <w:color w:val="002060"/>
          <w:rtl/>
          <w:lang w:bidi="fa-IR"/>
        </w:rPr>
        <w:t>ذَكِيٌّ قَدْ ذَكَّاهُ الذَّبْحُ</w:t>
      </w:r>
      <w:r w:rsidRPr="00446FD6">
        <w:rPr>
          <w:rFonts w:eastAsia="Times New Roman"/>
          <w:color w:val="002060"/>
          <w:rtl/>
          <w:lang w:bidi="fa-IR"/>
        </w:rPr>
        <w:t xml:space="preserve"> وَ إِنْ كَانَ غَيْرَ ذَلِكَ مِ</w:t>
      </w:r>
      <w:r w:rsidR="00DF6983" w:rsidRPr="00446FD6">
        <w:rPr>
          <w:rFonts w:eastAsia="Times New Roman"/>
          <w:color w:val="002060"/>
          <w:rtl/>
          <w:lang w:bidi="fa-IR"/>
        </w:rPr>
        <w:t>مَّا قَدْ نُهِيتَ عَنْ أَكْلِهِ</w:t>
      </w:r>
      <w:r w:rsidRPr="00446FD6">
        <w:rPr>
          <w:rFonts w:eastAsia="Times New Roman"/>
          <w:color w:val="002060"/>
          <w:rtl/>
          <w:lang w:bidi="fa-IR"/>
        </w:rPr>
        <w:t xml:space="preserve"> وَ حُرِّمَ عَلَيْكَ أَكْلُهُ فَالصَّلَاةُ ف</w:t>
      </w:r>
      <w:r w:rsidR="00DF6983" w:rsidRPr="00446FD6">
        <w:rPr>
          <w:rFonts w:eastAsia="Times New Roman"/>
          <w:color w:val="002060"/>
          <w:rtl/>
          <w:lang w:bidi="fa-IR"/>
        </w:rPr>
        <w:t>ِي كُلِّ شَيْ‌ءٍ مِنْهُ فَاسِدٌ</w:t>
      </w:r>
      <w:r w:rsidRPr="00446FD6">
        <w:rPr>
          <w:rFonts w:eastAsia="Times New Roman"/>
          <w:color w:val="002060"/>
          <w:rtl/>
          <w:lang w:bidi="fa-IR"/>
        </w:rPr>
        <w:t xml:space="preserve"> ذَكَّاهُ الذَّبْحُ أَوْ لَمْ يُذَكِّهِ.</w:t>
      </w:r>
      <w:r w:rsidR="005936D1" w:rsidRPr="00446FD6">
        <w:rPr>
          <w:rStyle w:val="FootnoteReference"/>
          <w:rFonts w:eastAsia="Times New Roman"/>
          <w:color w:val="002060"/>
          <w:rtl/>
          <w:lang w:bidi="fa-IR"/>
        </w:rPr>
        <w:footnoteReference w:id="1"/>
      </w:r>
    </w:p>
    <w:p w:rsidR="00547129" w:rsidRPr="0012571C" w:rsidRDefault="00446FD6" w:rsidP="0012571C">
      <w:pPr>
        <w:bidi/>
        <w:spacing w:before="100" w:beforeAutospacing="1" w:after="100" w:afterAutospacing="1"/>
        <w:rPr>
          <w:rFonts w:eastAsia="Times New Roman"/>
          <w:color w:val="002060"/>
          <w:rtl/>
          <w:lang w:bidi="fa-IR"/>
        </w:rPr>
      </w:pPr>
      <w:r>
        <w:rPr>
          <w:rFonts w:eastAsia="Times New Roman" w:hint="cs"/>
          <w:rtl/>
          <w:lang w:bidi="fa-IR"/>
        </w:rPr>
        <w:t>(1)جمع ثعلب:</w:t>
      </w:r>
      <w:r w:rsidR="00284AB7">
        <w:rPr>
          <w:rFonts w:eastAsia="Times New Roman" w:hint="cs"/>
          <w:rtl/>
          <w:lang w:bidi="fa-IR"/>
        </w:rPr>
        <w:t xml:space="preserve"> </w:t>
      </w:r>
      <w:r w:rsidR="00BD4AD3">
        <w:rPr>
          <w:rFonts w:eastAsia="Times New Roman" w:hint="cs"/>
          <w:rtl/>
          <w:lang w:bidi="fa-IR"/>
        </w:rPr>
        <w:t>روباه</w:t>
      </w:r>
      <w:r w:rsidR="00284AB7">
        <w:rPr>
          <w:rFonts w:eastAsia="Times New Roman" w:hint="cs"/>
          <w:rtl/>
          <w:lang w:bidi="fa-IR"/>
        </w:rPr>
        <w:t xml:space="preserve"> </w:t>
      </w:r>
    </w:p>
    <w:p w:rsidR="00547129" w:rsidRDefault="00C21065" w:rsidP="00547129">
      <w:pPr>
        <w:bidi/>
        <w:spacing w:before="100" w:beforeAutospacing="1" w:after="100" w:afterAutospacing="1"/>
        <w:rPr>
          <w:rFonts w:eastAsia="Times New Roman"/>
          <w:rtl/>
          <w:lang w:bidi="fa-IR"/>
        </w:rPr>
      </w:pPr>
      <w:r>
        <w:rPr>
          <w:rFonts w:eastAsia="Times New Roman" w:hint="cs"/>
          <w:rtl/>
          <w:lang w:bidi="fa-IR"/>
        </w:rPr>
        <w:t>(2)سمور</w:t>
      </w:r>
      <w:r w:rsidR="00284AB7">
        <w:rPr>
          <w:rFonts w:eastAsia="Times New Roman" w:hint="cs"/>
          <w:rtl/>
          <w:lang w:bidi="fa-IR"/>
        </w:rPr>
        <w:t xml:space="preserve"> </w:t>
      </w:r>
    </w:p>
    <w:p w:rsidR="00C21065" w:rsidRDefault="00BD4AD3" w:rsidP="00547129">
      <w:pPr>
        <w:bidi/>
        <w:spacing w:before="100" w:beforeAutospacing="1" w:after="100" w:afterAutospacing="1"/>
        <w:rPr>
          <w:rFonts w:eastAsia="Times New Roman"/>
          <w:rtl/>
          <w:lang w:bidi="fa-IR"/>
        </w:rPr>
      </w:pPr>
      <w:r>
        <w:rPr>
          <w:rFonts w:eastAsia="Times New Roman" w:hint="cs"/>
          <w:rtl/>
          <w:lang w:bidi="fa-IR"/>
        </w:rPr>
        <w:t>(3)موی</w:t>
      </w:r>
      <w:r w:rsidR="00C21065">
        <w:rPr>
          <w:rFonts w:eastAsia="Times New Roman" w:hint="cs"/>
          <w:rtl/>
          <w:lang w:bidi="fa-IR"/>
        </w:rPr>
        <w:t xml:space="preserve"> بدن حیواناتی که پوش</w:t>
      </w:r>
      <w:r>
        <w:rPr>
          <w:rFonts w:eastAsia="Times New Roman" w:hint="cs"/>
          <w:rtl/>
          <w:lang w:bidi="fa-IR"/>
        </w:rPr>
        <w:t>ش</w:t>
      </w:r>
      <w:r w:rsidR="00446FD6">
        <w:rPr>
          <w:rFonts w:eastAsia="Times New Roman" w:hint="cs"/>
          <w:rtl/>
          <w:lang w:bidi="fa-IR"/>
        </w:rPr>
        <w:t xml:space="preserve"> بدنشان مو می باشد مانند خرگوش.</w:t>
      </w:r>
    </w:p>
    <w:p w:rsidR="00566C3B" w:rsidRPr="00DF6983" w:rsidRDefault="004104C9" w:rsidP="00DF6983">
      <w:pPr>
        <w:bidi/>
        <w:spacing w:before="100" w:beforeAutospacing="1" w:after="100" w:afterAutospacing="1"/>
        <w:rPr>
          <w:rFonts w:eastAsia="Times New Roman"/>
          <w:rtl/>
          <w:lang w:bidi="fa-IR"/>
        </w:rPr>
      </w:pPr>
      <w:r>
        <w:rPr>
          <w:rFonts w:hint="cs"/>
          <w:rtl/>
        </w:rPr>
        <w:t xml:space="preserve">طائفه ی </w:t>
      </w:r>
      <w:r w:rsidR="00566C3B" w:rsidRPr="005936D1">
        <w:rPr>
          <w:rtl/>
        </w:rPr>
        <w:t>دو</w:t>
      </w:r>
      <w:r w:rsidR="00BD4AD3">
        <w:rPr>
          <w:rFonts w:hint="cs"/>
          <w:rtl/>
        </w:rPr>
        <w:t>ّ</w:t>
      </w:r>
      <w:r w:rsidR="00561F05">
        <w:rPr>
          <w:rtl/>
        </w:rPr>
        <w:t>م: روایاتی که</w:t>
      </w:r>
      <w:r w:rsidR="00561F05">
        <w:rPr>
          <w:rFonts w:hint="cs"/>
          <w:rtl/>
        </w:rPr>
        <w:t xml:space="preserve"> می گویند:</w:t>
      </w:r>
      <w:r w:rsidR="00566C3B" w:rsidRPr="005936D1">
        <w:rPr>
          <w:rtl/>
        </w:rPr>
        <w:t xml:space="preserve"> نماز با لباس غیر مأکول</w:t>
      </w:r>
      <w:r w:rsidR="00284AB7">
        <w:rPr>
          <w:rFonts w:hint="cs"/>
          <w:rtl/>
        </w:rPr>
        <w:t>،</w:t>
      </w:r>
      <w:r w:rsidR="00566C3B" w:rsidRPr="005936D1">
        <w:rPr>
          <w:rtl/>
        </w:rPr>
        <w:t xml:space="preserve"> جائز نیست</w:t>
      </w:r>
      <w:r w:rsidR="00561F05">
        <w:rPr>
          <w:rFonts w:hint="cs"/>
          <w:rtl/>
        </w:rPr>
        <w:t>.</w:t>
      </w:r>
    </w:p>
    <w:p w:rsidR="00284AB7" w:rsidRPr="00284AB7" w:rsidRDefault="00284AB7" w:rsidP="00284AB7">
      <w:pPr>
        <w:bidi/>
        <w:spacing w:before="100" w:beforeAutospacing="1" w:after="100" w:afterAutospacing="1"/>
        <w:rPr>
          <w:rFonts w:eastAsia="Times New Roman"/>
          <w:color w:val="002060"/>
          <w:rtl/>
          <w:lang w:bidi="fa-IR"/>
        </w:rPr>
      </w:pPr>
      <w:r w:rsidRPr="00284AB7">
        <w:rPr>
          <w:rFonts w:eastAsia="Times New Roman"/>
          <w:color w:val="002060"/>
          <w:rtl/>
          <w:lang w:bidi="fa-IR"/>
        </w:rPr>
        <w:t>5350- 7- وَ فِي الْعِلَلِ عَنْ عَلِيِّ بْنِ أَحْمَدَ عَنْ مُحَمَّدِ بْنِ أَبِي عَبْدِ اللَّهِ عَنْ مُحَمَّدِ بْنِ إِسْمَاعِيلَ بِإِسْنَادِهِ يَرْفَعُهُ إِلَى أَبِي عَبْدِ اللَّهِ ع قَالَ: لَا تَجُوزُ الصَّلَاةُ فِي شَعْرِ وَ وَبَرِ مَا لَا يُؤْكَلُ لَحْمُهُ- لِأَنَّ أَكْثَرَهَا مُسُوخٌ.</w:t>
      </w:r>
      <w:r w:rsidRPr="00284AB7">
        <w:rPr>
          <w:rStyle w:val="FootnoteReference"/>
          <w:rFonts w:eastAsia="Times New Roman"/>
          <w:color w:val="002060"/>
          <w:rtl/>
          <w:lang w:bidi="fa-IR"/>
        </w:rPr>
        <w:footnoteReference w:id="2"/>
      </w:r>
    </w:p>
    <w:p w:rsidR="00BC1577" w:rsidRDefault="00BC1577" w:rsidP="00B72496">
      <w:pPr>
        <w:bidi/>
        <w:rPr>
          <w:rFonts w:eastAsia="Times New Roman" w:hint="cs"/>
          <w:color w:val="002060"/>
          <w:rtl/>
          <w:lang w:bidi="fa-IR"/>
        </w:rPr>
      </w:pPr>
      <w:r w:rsidRPr="00BC1577">
        <w:rPr>
          <w:rFonts w:eastAsia="Times New Roman"/>
          <w:color w:val="002060"/>
          <w:rtl/>
          <w:lang w:bidi="fa-IR"/>
        </w:rPr>
        <w:t>5441- 3-</w:t>
      </w:r>
      <w:r w:rsidR="00B72496">
        <w:rPr>
          <w:rFonts w:eastAsia="Times New Roman"/>
          <w:color w:val="002060"/>
          <w:rtl/>
          <w:lang w:bidi="fa-IR"/>
        </w:rPr>
        <w:t xml:space="preserve"> </w:t>
      </w:r>
      <w:r w:rsidRPr="00BC1577">
        <w:rPr>
          <w:rFonts w:eastAsia="Times New Roman"/>
          <w:color w:val="002060"/>
          <w:rtl/>
          <w:lang w:bidi="fa-IR"/>
        </w:rPr>
        <w:t xml:space="preserve"> وَ بِإِسْنَادِهِ عَنْ عَلِيِّ بْنِ مَهْزِيَارَ قَالَ كَتَبَ إِلَيْهِ إِبْرَاهِيمُ بْنُ عُقْبَةَ عِنْدَنَا جَوَارِبُ وَ تِكَكٌ</w:t>
      </w:r>
      <w:r w:rsidR="00A56A13">
        <w:rPr>
          <w:rFonts w:eastAsia="Times New Roman" w:hint="cs"/>
          <w:color w:val="002060"/>
          <w:rtl/>
          <w:lang w:bidi="fa-IR"/>
        </w:rPr>
        <w:t>(1)</w:t>
      </w:r>
      <w:r w:rsidRPr="00BC1577">
        <w:rPr>
          <w:rFonts w:eastAsia="Times New Roman"/>
          <w:color w:val="002060"/>
          <w:rtl/>
          <w:lang w:bidi="fa-IR"/>
        </w:rPr>
        <w:t xml:space="preserve"> تُ</w:t>
      </w:r>
      <w:r w:rsidR="00B72496">
        <w:rPr>
          <w:rFonts w:eastAsia="Times New Roman"/>
          <w:color w:val="002060"/>
          <w:rtl/>
          <w:lang w:bidi="fa-IR"/>
        </w:rPr>
        <w:t>عْمَلُ مِنْ وَبَرِ الْأَرَانِبِ</w:t>
      </w:r>
      <w:r w:rsidR="00A56A13">
        <w:rPr>
          <w:rFonts w:eastAsia="Times New Roman" w:hint="cs"/>
          <w:color w:val="002060"/>
          <w:rtl/>
          <w:lang w:bidi="fa-IR"/>
        </w:rPr>
        <w:t>(2)</w:t>
      </w:r>
      <w:r w:rsidRPr="00BC1577">
        <w:rPr>
          <w:rFonts w:eastAsia="Times New Roman"/>
          <w:color w:val="002060"/>
          <w:rtl/>
          <w:lang w:bidi="fa-IR"/>
        </w:rPr>
        <w:t xml:space="preserve"> فَهَلْ تَجُوزُ الصَّلَاةُ فِي وَبَرِ الْأَرَانِبِ مِنْ غَ</w:t>
      </w:r>
      <w:r w:rsidR="00B72496">
        <w:rPr>
          <w:rFonts w:eastAsia="Times New Roman"/>
          <w:color w:val="002060"/>
          <w:rtl/>
          <w:lang w:bidi="fa-IR"/>
        </w:rPr>
        <w:t>يْرِ ضَرُورَةٍ وَ لَا تَقِيَّةٍ</w:t>
      </w:r>
      <w:r w:rsidRPr="00BC1577">
        <w:rPr>
          <w:rFonts w:eastAsia="Times New Roman"/>
          <w:color w:val="002060"/>
          <w:rtl/>
          <w:lang w:bidi="fa-IR"/>
        </w:rPr>
        <w:t xml:space="preserve"> فَكَتَبَ ع لَا تَجُوزُ</w:t>
      </w:r>
      <w:bookmarkStart w:id="0" w:name="_GoBack"/>
      <w:bookmarkEnd w:id="0"/>
      <w:r w:rsidRPr="00BC1577">
        <w:rPr>
          <w:rFonts w:eastAsia="Times New Roman"/>
          <w:color w:val="002060"/>
          <w:rtl/>
          <w:lang w:bidi="fa-IR"/>
        </w:rPr>
        <w:t xml:space="preserve"> الصَّلَاةُ فِيهَا.</w:t>
      </w:r>
      <w:r w:rsidRPr="00BC1577">
        <w:rPr>
          <w:rStyle w:val="FootnoteReference"/>
          <w:rFonts w:eastAsia="Times New Roman"/>
          <w:color w:val="002060"/>
          <w:rtl/>
          <w:lang w:bidi="fa-IR"/>
        </w:rPr>
        <w:footnoteReference w:id="3"/>
      </w:r>
    </w:p>
    <w:p w:rsidR="00A56A13" w:rsidRDefault="00A56A13" w:rsidP="00A56A13">
      <w:pPr>
        <w:bidi/>
        <w:rPr>
          <w:rFonts w:eastAsia="Times New Roman" w:hint="cs"/>
          <w:color w:val="002060"/>
          <w:rtl/>
          <w:lang w:bidi="fa-IR"/>
        </w:rPr>
      </w:pPr>
      <w:r>
        <w:rPr>
          <w:rFonts w:eastAsia="Times New Roman" w:hint="cs"/>
          <w:color w:val="002060"/>
          <w:rtl/>
          <w:lang w:bidi="fa-IR"/>
        </w:rPr>
        <w:t>(1)جمعِ تکّة: بند شلوار.</w:t>
      </w:r>
    </w:p>
    <w:p w:rsidR="00A56A13" w:rsidRPr="00B72496" w:rsidRDefault="00A56A13" w:rsidP="00A56A13">
      <w:pPr>
        <w:bidi/>
        <w:rPr>
          <w:rFonts w:eastAsia="Times New Roman"/>
          <w:color w:val="002060"/>
          <w:rtl/>
          <w:lang w:bidi="fa-IR"/>
        </w:rPr>
      </w:pPr>
      <w:r>
        <w:rPr>
          <w:rFonts w:eastAsia="Times New Roman" w:hint="cs"/>
          <w:color w:val="002060"/>
          <w:rtl/>
          <w:lang w:bidi="fa-IR"/>
        </w:rPr>
        <w:t>(2)</w:t>
      </w:r>
      <w:r w:rsidR="00A50BC6">
        <w:rPr>
          <w:rFonts w:eastAsia="Times New Roman" w:hint="cs"/>
          <w:color w:val="002060"/>
          <w:rtl/>
          <w:lang w:bidi="fa-IR"/>
        </w:rPr>
        <w:t>جمعِ إرنب: خرگوش.</w:t>
      </w:r>
    </w:p>
    <w:p w:rsidR="00566C3B" w:rsidRDefault="004104C9" w:rsidP="00BC1577">
      <w:pPr>
        <w:bidi/>
        <w:rPr>
          <w:rtl/>
        </w:rPr>
      </w:pPr>
      <w:r>
        <w:rPr>
          <w:rFonts w:hint="cs"/>
          <w:rtl/>
        </w:rPr>
        <w:t xml:space="preserve">طائفه ی </w:t>
      </w:r>
      <w:r w:rsidR="00566C3B">
        <w:rPr>
          <w:rFonts w:hint="cs"/>
          <w:rtl/>
        </w:rPr>
        <w:t>سو</w:t>
      </w:r>
      <w:r w:rsidR="00BD4AD3">
        <w:rPr>
          <w:rFonts w:hint="cs"/>
          <w:rtl/>
        </w:rPr>
        <w:t>ّ</w:t>
      </w:r>
      <w:r w:rsidR="00566C3B">
        <w:rPr>
          <w:rFonts w:hint="cs"/>
          <w:rtl/>
        </w:rPr>
        <w:t>م: روایاتی که نهی از نماز در غیر مأکول است.</w:t>
      </w:r>
    </w:p>
    <w:p w:rsidR="00547129" w:rsidRPr="000A2C4B" w:rsidRDefault="000A2C4B" w:rsidP="00547129">
      <w:pPr>
        <w:bidi/>
        <w:rPr>
          <w:rFonts w:eastAsia="Times New Roman"/>
          <w:color w:val="002060"/>
          <w:rtl/>
          <w:lang w:bidi="fa-IR"/>
        </w:rPr>
      </w:pPr>
      <w:r w:rsidRPr="000A2C4B">
        <w:rPr>
          <w:rFonts w:eastAsia="Times New Roman"/>
          <w:color w:val="002060"/>
          <w:rtl/>
          <w:lang w:bidi="fa-IR"/>
        </w:rPr>
        <w:t>مُحَمَّدٍ عَنْ أَبِيهِ عَنْ جَعْفَرِ بْنِ مُحَمَّدٍ عَنْ آبَائِهِ ع فِي وَصِيَّةِ النَّبِيِّ ص لِعَلِيٍّ ع قَالَ: يَا عَلِيُّ- لَا تُصَلِّ فِي جِلْدِ مَا لَا يُشْرَبُ لَبَنُهُ وَ لَا يُؤْكَلُ لَحْمُهُ.</w:t>
      </w:r>
      <w:r w:rsidRPr="000A2C4B">
        <w:rPr>
          <w:rStyle w:val="FootnoteReference"/>
          <w:rFonts w:eastAsia="Times New Roman"/>
          <w:color w:val="002060"/>
          <w:rtl/>
          <w:lang w:bidi="fa-IR"/>
        </w:rPr>
        <w:footnoteReference w:id="4"/>
      </w:r>
    </w:p>
    <w:p w:rsidR="008F0197" w:rsidRDefault="000A2C4B" w:rsidP="008F0197">
      <w:pPr>
        <w:bidi/>
        <w:spacing w:before="100" w:beforeAutospacing="1" w:after="100" w:afterAutospacing="1"/>
        <w:rPr>
          <w:rFonts w:eastAsia="Times New Roman"/>
          <w:color w:val="002060"/>
          <w:rtl/>
          <w:lang w:bidi="fa-IR"/>
        </w:rPr>
      </w:pPr>
      <w:r w:rsidRPr="000A2C4B">
        <w:rPr>
          <w:rFonts w:eastAsia="Times New Roman"/>
          <w:color w:val="002060"/>
          <w:rtl/>
          <w:lang w:bidi="fa-IR"/>
        </w:rPr>
        <w:t>5373- 3- وَ فِي كِتَابِ عُيُونِ الْأَخْبَارِ بِالْإِسْنَادِ الْآتِي عَنِ الْفَضْلِ بْنِ شَاذَانَ عَنِ الرِّضَا ع فِي كِتَابِهِ إِلَى الْمَأْمُونِ قَالَ: وَ لَا يُصَلَّى فِي جُلُودِ السِّبَاعِ.</w:t>
      </w:r>
      <w:r w:rsidRPr="000A2C4B">
        <w:rPr>
          <w:rStyle w:val="FootnoteReference"/>
          <w:rFonts w:eastAsia="Times New Roman"/>
          <w:color w:val="002060"/>
          <w:rtl/>
          <w:lang w:bidi="fa-IR"/>
        </w:rPr>
        <w:footnoteReference w:id="5"/>
      </w:r>
    </w:p>
    <w:p w:rsidR="00D50B57" w:rsidRPr="008F0197" w:rsidRDefault="008F0197" w:rsidP="008F0197">
      <w:pPr>
        <w:bidi/>
        <w:spacing w:before="100" w:beforeAutospacing="1" w:after="100" w:afterAutospacing="1"/>
        <w:rPr>
          <w:rFonts w:eastAsia="Times New Roman"/>
          <w:rtl/>
          <w:lang w:bidi="fa-IR"/>
        </w:rPr>
      </w:pPr>
      <w:r w:rsidRPr="008F0197">
        <w:rPr>
          <w:rFonts w:eastAsia="Times New Roman" w:hint="cs"/>
          <w:rtl/>
          <w:lang w:bidi="fa-IR"/>
        </w:rPr>
        <w:t xml:space="preserve">این نهی، نهی غیری است؛ </w:t>
      </w:r>
      <w:r w:rsidR="00B644C9" w:rsidRPr="008F0197">
        <w:rPr>
          <w:rFonts w:hint="cs"/>
          <w:rtl/>
        </w:rPr>
        <w:t>هرگاه امر یا نهی به جزء</w:t>
      </w:r>
      <w:r w:rsidR="00D50B57" w:rsidRPr="008F0197">
        <w:rPr>
          <w:rFonts w:hint="cs"/>
          <w:rtl/>
        </w:rPr>
        <w:t xml:space="preserve"> یا شرط تعل</w:t>
      </w:r>
      <w:r w:rsidR="00B644C9" w:rsidRPr="008F0197">
        <w:rPr>
          <w:rFonts w:hint="cs"/>
          <w:rtl/>
        </w:rPr>
        <w:t>ّ</w:t>
      </w:r>
      <w:r w:rsidR="00D50B57" w:rsidRPr="008F0197">
        <w:rPr>
          <w:rFonts w:hint="cs"/>
          <w:rtl/>
        </w:rPr>
        <w:t>ق بگیرد، امر و نهی غیری است؛ توض</w:t>
      </w:r>
      <w:r w:rsidR="0079082A" w:rsidRPr="008F0197">
        <w:rPr>
          <w:rFonts w:hint="cs"/>
          <w:rtl/>
        </w:rPr>
        <w:t>ّ</w:t>
      </w:r>
      <w:r w:rsidR="00D50B57" w:rsidRPr="008F0197">
        <w:rPr>
          <w:rFonts w:hint="cs"/>
          <w:rtl/>
        </w:rPr>
        <w:t>ؤ</w:t>
      </w:r>
      <w:r>
        <w:rPr>
          <w:rFonts w:hint="cs"/>
          <w:rtl/>
        </w:rPr>
        <w:t xml:space="preserve"> لصلاتک</w:t>
      </w:r>
      <w:r w:rsidR="00D50B57" w:rsidRPr="008F0197">
        <w:rPr>
          <w:rFonts w:hint="cs"/>
          <w:rtl/>
        </w:rPr>
        <w:t>، ارکع</w:t>
      </w:r>
      <w:r>
        <w:rPr>
          <w:rFonts w:hint="cs"/>
          <w:rtl/>
        </w:rPr>
        <w:t xml:space="preserve"> فی صلاتک</w:t>
      </w:r>
      <w:r w:rsidR="00D50B57" w:rsidRPr="008F0197">
        <w:rPr>
          <w:rFonts w:hint="cs"/>
          <w:rtl/>
        </w:rPr>
        <w:t xml:space="preserve">، </w:t>
      </w:r>
      <w:r>
        <w:rPr>
          <w:rFonts w:hint="cs"/>
          <w:rtl/>
        </w:rPr>
        <w:t xml:space="preserve">لاتصل فی غیر المأکول </w:t>
      </w:r>
      <w:r w:rsidR="00D50B57" w:rsidRPr="008F0197">
        <w:rPr>
          <w:rFonts w:hint="cs"/>
          <w:rtl/>
        </w:rPr>
        <w:t>و ... .</w:t>
      </w:r>
    </w:p>
    <w:p w:rsidR="00566C3B" w:rsidRPr="009F69C2" w:rsidRDefault="007D511C" w:rsidP="00566C3B">
      <w:pPr>
        <w:bidi/>
        <w:rPr>
          <w:color w:val="0070C0"/>
          <w:rtl/>
        </w:rPr>
      </w:pPr>
      <w:r w:rsidRPr="009F69C2">
        <w:rPr>
          <w:rFonts w:hint="cs"/>
          <w:color w:val="0070C0"/>
          <w:rtl/>
        </w:rPr>
        <w:t>نتیجه</w:t>
      </w:r>
      <w:r w:rsidR="00B644C9" w:rsidRPr="009F69C2">
        <w:rPr>
          <w:rFonts w:hint="cs"/>
          <w:color w:val="0070C0"/>
          <w:rtl/>
        </w:rPr>
        <w:t xml:space="preserve"> ی بحث</w:t>
      </w:r>
    </w:p>
    <w:p w:rsidR="007D511C" w:rsidRPr="003A6A69" w:rsidRDefault="008F0197" w:rsidP="007D511C">
      <w:pPr>
        <w:bidi/>
        <w:rPr>
          <w:rtl/>
        </w:rPr>
      </w:pPr>
      <w:r w:rsidRPr="003A6A69">
        <w:rPr>
          <w:rFonts w:hint="cs"/>
          <w:rtl/>
        </w:rPr>
        <w:t xml:space="preserve">قبل از بیان نتیجه </w:t>
      </w:r>
      <w:r w:rsidR="00B644C9" w:rsidRPr="003A6A69">
        <w:rPr>
          <w:rFonts w:hint="cs"/>
          <w:rtl/>
        </w:rPr>
        <w:t>یک</w:t>
      </w:r>
      <w:r w:rsidRPr="003A6A69">
        <w:rPr>
          <w:rFonts w:hint="cs"/>
          <w:rtl/>
        </w:rPr>
        <w:t xml:space="preserve"> مطلب</w:t>
      </w:r>
      <w:r w:rsidR="00B644C9" w:rsidRPr="003A6A69">
        <w:rPr>
          <w:rFonts w:hint="cs"/>
          <w:rtl/>
        </w:rPr>
        <w:t xml:space="preserve"> </w:t>
      </w:r>
      <w:r w:rsidR="007D511C" w:rsidRPr="003A6A69">
        <w:rPr>
          <w:rFonts w:hint="cs"/>
          <w:rtl/>
        </w:rPr>
        <w:t>مقد</w:t>
      </w:r>
      <w:r w:rsidR="0079082A" w:rsidRPr="003A6A69">
        <w:rPr>
          <w:rFonts w:hint="cs"/>
          <w:rtl/>
        </w:rPr>
        <w:t>ّ</w:t>
      </w:r>
      <w:r w:rsidRPr="003A6A69">
        <w:rPr>
          <w:rFonts w:hint="cs"/>
          <w:rtl/>
        </w:rPr>
        <w:t>ماتی عرض می شود</w:t>
      </w:r>
      <w:r w:rsidR="003F2AEC" w:rsidRPr="003A6A69">
        <w:rPr>
          <w:rFonts w:hint="cs"/>
          <w:rtl/>
        </w:rPr>
        <w:t>.</w:t>
      </w:r>
    </w:p>
    <w:p w:rsidR="007D511C" w:rsidRDefault="007D511C" w:rsidP="007D511C">
      <w:pPr>
        <w:bidi/>
        <w:rPr>
          <w:rtl/>
        </w:rPr>
      </w:pPr>
      <w:r>
        <w:rPr>
          <w:rFonts w:hint="cs"/>
          <w:rtl/>
        </w:rPr>
        <w:t>مانعی</w:t>
      </w:r>
      <w:r w:rsidR="009F69C2">
        <w:rPr>
          <w:rFonts w:hint="cs"/>
          <w:rtl/>
        </w:rPr>
        <w:t>ّ</w:t>
      </w:r>
      <w:r>
        <w:rPr>
          <w:rFonts w:hint="cs"/>
          <w:rtl/>
        </w:rPr>
        <w:t>ت در عبادت دارای سه عنوان است:</w:t>
      </w:r>
    </w:p>
    <w:p w:rsidR="007D511C" w:rsidRDefault="007D511C" w:rsidP="003A6A69">
      <w:pPr>
        <w:bidi/>
        <w:rPr>
          <w:rtl/>
        </w:rPr>
      </w:pPr>
      <w:r>
        <w:rPr>
          <w:rFonts w:hint="cs"/>
          <w:rtl/>
        </w:rPr>
        <w:t>1.نفس مانعی</w:t>
      </w:r>
      <w:r w:rsidR="009F69C2">
        <w:rPr>
          <w:rFonts w:hint="cs"/>
          <w:rtl/>
        </w:rPr>
        <w:t>ّ</w:t>
      </w:r>
      <w:r>
        <w:rPr>
          <w:rFonts w:hint="cs"/>
          <w:rtl/>
        </w:rPr>
        <w:t xml:space="preserve">ت؛ </w:t>
      </w:r>
      <w:r w:rsidR="003A6A69">
        <w:rPr>
          <w:rFonts w:hint="cs"/>
          <w:rtl/>
        </w:rPr>
        <w:t>مثلا</w:t>
      </w:r>
      <w:r w:rsidR="003007E2">
        <w:rPr>
          <w:rFonts w:hint="cs"/>
          <w:rtl/>
        </w:rPr>
        <w:t>ً اگر</w:t>
      </w:r>
      <w:r>
        <w:rPr>
          <w:rFonts w:hint="cs"/>
          <w:rtl/>
        </w:rPr>
        <w:t xml:space="preserve"> نماز </w:t>
      </w:r>
      <w:r w:rsidR="003A6A69">
        <w:rPr>
          <w:rFonts w:hint="cs"/>
          <w:rtl/>
        </w:rPr>
        <w:t>مقی</w:t>
      </w:r>
      <w:r w:rsidR="003007E2">
        <w:rPr>
          <w:rFonts w:hint="cs"/>
          <w:rtl/>
        </w:rPr>
        <w:t>ّ</w:t>
      </w:r>
      <w:r w:rsidR="003A6A69">
        <w:rPr>
          <w:rFonts w:hint="cs"/>
          <w:rtl/>
        </w:rPr>
        <w:t xml:space="preserve">د شود </w:t>
      </w:r>
      <w:r w:rsidR="003007E2">
        <w:rPr>
          <w:rFonts w:hint="cs"/>
          <w:rtl/>
        </w:rPr>
        <w:t>به عدم وقوع در غیر مأکول، این</w:t>
      </w:r>
      <w:r>
        <w:rPr>
          <w:rFonts w:hint="cs"/>
          <w:rtl/>
        </w:rPr>
        <w:t xml:space="preserve"> قیدی</w:t>
      </w:r>
      <w:r w:rsidR="0079082A">
        <w:rPr>
          <w:rFonts w:hint="cs"/>
          <w:rtl/>
        </w:rPr>
        <w:t>ّ</w:t>
      </w:r>
      <w:r>
        <w:rPr>
          <w:rFonts w:hint="cs"/>
          <w:rtl/>
        </w:rPr>
        <w:t>ت عدم وقوع</w:t>
      </w:r>
      <w:r w:rsidR="003A6A69">
        <w:rPr>
          <w:rFonts w:hint="cs"/>
          <w:rtl/>
        </w:rPr>
        <w:t>، نفس مانعیت است.</w:t>
      </w:r>
    </w:p>
    <w:p w:rsidR="007D511C" w:rsidRDefault="007D511C" w:rsidP="00C06828">
      <w:pPr>
        <w:bidi/>
        <w:rPr>
          <w:rtl/>
        </w:rPr>
      </w:pPr>
      <w:r>
        <w:rPr>
          <w:rFonts w:hint="cs"/>
          <w:rtl/>
        </w:rPr>
        <w:t>2.ملزوم مانعی</w:t>
      </w:r>
      <w:r w:rsidR="009F69C2">
        <w:rPr>
          <w:rFonts w:hint="cs"/>
          <w:rtl/>
        </w:rPr>
        <w:t>ّ</w:t>
      </w:r>
      <w:r>
        <w:rPr>
          <w:rFonts w:hint="cs"/>
          <w:rtl/>
        </w:rPr>
        <w:t xml:space="preserve">ت؛ </w:t>
      </w:r>
      <w:r w:rsidR="003007E2">
        <w:rPr>
          <w:rFonts w:hint="cs"/>
          <w:rtl/>
        </w:rPr>
        <w:t>عبارت است از</w:t>
      </w:r>
      <w:r>
        <w:rPr>
          <w:rFonts w:hint="cs"/>
          <w:rtl/>
        </w:rPr>
        <w:t xml:space="preserve"> ملاک نماز که اگر</w:t>
      </w:r>
      <w:r w:rsidR="003007E2">
        <w:rPr>
          <w:rFonts w:hint="cs"/>
          <w:rtl/>
        </w:rPr>
        <w:t xml:space="preserve"> این ملاک</w:t>
      </w:r>
      <w:r>
        <w:rPr>
          <w:rFonts w:hint="cs"/>
          <w:rtl/>
        </w:rPr>
        <w:t xml:space="preserve"> گرفتار خصوصی</w:t>
      </w:r>
      <w:r w:rsidR="0079082A">
        <w:rPr>
          <w:rFonts w:hint="cs"/>
          <w:rtl/>
        </w:rPr>
        <w:t>ّ</w:t>
      </w:r>
      <w:r>
        <w:rPr>
          <w:rFonts w:hint="cs"/>
          <w:rtl/>
        </w:rPr>
        <w:t>تی شود که از آن کاسته شود</w:t>
      </w:r>
      <w:r w:rsidR="001E7D87">
        <w:rPr>
          <w:rFonts w:hint="cs"/>
          <w:rtl/>
        </w:rPr>
        <w:t>،</w:t>
      </w:r>
      <w:r>
        <w:rPr>
          <w:rFonts w:hint="cs"/>
          <w:rtl/>
        </w:rPr>
        <w:t xml:space="preserve"> می گوییم</w:t>
      </w:r>
      <w:r w:rsidR="001E7D87">
        <w:rPr>
          <w:rFonts w:hint="cs"/>
          <w:rtl/>
        </w:rPr>
        <w:t>:</w:t>
      </w:r>
      <w:r>
        <w:rPr>
          <w:rFonts w:hint="cs"/>
          <w:rtl/>
        </w:rPr>
        <w:t xml:space="preserve"> </w:t>
      </w:r>
      <w:r w:rsidR="00547129">
        <w:rPr>
          <w:rFonts w:hint="cs"/>
          <w:rtl/>
        </w:rPr>
        <w:t>این نماز مانع دارد.</w:t>
      </w:r>
      <w:r>
        <w:rPr>
          <w:rFonts w:hint="cs"/>
          <w:rtl/>
        </w:rPr>
        <w:t xml:space="preserve"> </w:t>
      </w:r>
      <w:r w:rsidR="00C06828">
        <w:rPr>
          <w:rFonts w:hint="cs"/>
          <w:rtl/>
        </w:rPr>
        <w:t>در اینجا</w:t>
      </w:r>
      <w:r w:rsidR="001E7D87">
        <w:rPr>
          <w:rFonts w:hint="cs"/>
          <w:rtl/>
        </w:rPr>
        <w:t xml:space="preserve"> برهان لمّی</w:t>
      </w:r>
      <w:r w:rsidR="00C06828">
        <w:rPr>
          <w:rFonts w:hint="cs"/>
          <w:rtl/>
        </w:rPr>
        <w:t xml:space="preserve"> موجود</w:t>
      </w:r>
      <w:r w:rsidR="001E7D87">
        <w:rPr>
          <w:rFonts w:hint="cs"/>
          <w:rtl/>
        </w:rPr>
        <w:t xml:space="preserve"> است؛ </w:t>
      </w:r>
      <w:r>
        <w:rPr>
          <w:rFonts w:hint="cs"/>
          <w:rtl/>
        </w:rPr>
        <w:t xml:space="preserve">زیرا </w:t>
      </w:r>
      <w:r w:rsidR="001E7D87">
        <w:rPr>
          <w:rFonts w:hint="cs"/>
          <w:rtl/>
        </w:rPr>
        <w:t>ملاک بالنسبه با</w:t>
      </w:r>
      <w:r>
        <w:rPr>
          <w:rFonts w:hint="cs"/>
          <w:rtl/>
        </w:rPr>
        <w:t xml:space="preserve"> </w:t>
      </w:r>
      <w:r w:rsidR="001E7D87">
        <w:rPr>
          <w:rFonts w:hint="cs"/>
          <w:rtl/>
        </w:rPr>
        <w:t xml:space="preserve">نماز </w:t>
      </w:r>
      <w:r>
        <w:rPr>
          <w:rFonts w:hint="cs"/>
          <w:rtl/>
        </w:rPr>
        <w:t xml:space="preserve">و </w:t>
      </w:r>
      <w:r w:rsidR="00C06828">
        <w:rPr>
          <w:rFonts w:hint="cs"/>
          <w:rtl/>
        </w:rPr>
        <w:t xml:space="preserve">شرط و عدم </w:t>
      </w:r>
      <w:r>
        <w:rPr>
          <w:rFonts w:hint="cs"/>
          <w:rtl/>
        </w:rPr>
        <w:t>مانع، عل</w:t>
      </w:r>
      <w:r w:rsidR="00AD0A3C">
        <w:rPr>
          <w:rFonts w:hint="cs"/>
          <w:rtl/>
        </w:rPr>
        <w:t>ّ</w:t>
      </w:r>
      <w:r>
        <w:rPr>
          <w:rFonts w:hint="cs"/>
          <w:rtl/>
        </w:rPr>
        <w:t>ت است</w:t>
      </w:r>
      <w:r w:rsidR="001E7D87">
        <w:rPr>
          <w:rFonts w:hint="cs"/>
          <w:rtl/>
        </w:rPr>
        <w:t>.</w:t>
      </w:r>
    </w:p>
    <w:p w:rsidR="007D511C" w:rsidRDefault="007D511C" w:rsidP="002A63D5">
      <w:pPr>
        <w:bidi/>
        <w:rPr>
          <w:rtl/>
        </w:rPr>
      </w:pPr>
      <w:r>
        <w:rPr>
          <w:rFonts w:hint="cs"/>
          <w:rtl/>
        </w:rPr>
        <w:t>3.لازم مانعی</w:t>
      </w:r>
      <w:r w:rsidR="009F69C2">
        <w:rPr>
          <w:rFonts w:hint="cs"/>
          <w:rtl/>
        </w:rPr>
        <w:t>ّ</w:t>
      </w:r>
      <w:r>
        <w:rPr>
          <w:rFonts w:hint="cs"/>
          <w:rtl/>
        </w:rPr>
        <w:t>ت</w:t>
      </w:r>
      <w:r w:rsidR="002A63D5">
        <w:rPr>
          <w:rFonts w:hint="cs"/>
          <w:rtl/>
        </w:rPr>
        <w:t xml:space="preserve">؛ </w:t>
      </w:r>
      <w:r w:rsidR="00C06828">
        <w:rPr>
          <w:rFonts w:hint="cs"/>
          <w:rtl/>
        </w:rPr>
        <w:t xml:space="preserve">عبارت است از اینکه </w:t>
      </w:r>
      <w:r w:rsidR="002A63D5">
        <w:rPr>
          <w:rFonts w:hint="cs"/>
          <w:rtl/>
        </w:rPr>
        <w:t xml:space="preserve">هرگاه نماز در </w:t>
      </w:r>
      <w:r w:rsidR="00AD0A3C">
        <w:rPr>
          <w:rFonts w:hint="cs"/>
          <w:rtl/>
        </w:rPr>
        <w:t>غیر مأکول انجام شود</w:t>
      </w:r>
      <w:r w:rsidR="00C06828">
        <w:rPr>
          <w:rFonts w:hint="cs"/>
          <w:rtl/>
        </w:rPr>
        <w:t>،</w:t>
      </w:r>
      <w:r w:rsidR="00AD0A3C">
        <w:rPr>
          <w:rFonts w:hint="cs"/>
          <w:rtl/>
        </w:rPr>
        <w:t xml:space="preserve"> مجزی نیست؛ إ</w:t>
      </w:r>
      <w:r w:rsidR="002A63D5">
        <w:rPr>
          <w:rFonts w:hint="cs"/>
          <w:rtl/>
        </w:rPr>
        <w:t>جزا</w:t>
      </w:r>
      <w:r w:rsidR="00AD0A3C">
        <w:rPr>
          <w:rFonts w:hint="cs"/>
          <w:rtl/>
        </w:rPr>
        <w:t>ء و عدم إ</w:t>
      </w:r>
      <w:r w:rsidR="002A63D5">
        <w:rPr>
          <w:rFonts w:hint="cs"/>
          <w:rtl/>
        </w:rPr>
        <w:t>جزا</w:t>
      </w:r>
      <w:r w:rsidR="00AD0A3C">
        <w:rPr>
          <w:rFonts w:hint="cs"/>
          <w:rtl/>
        </w:rPr>
        <w:t>ء</w:t>
      </w:r>
      <w:r w:rsidR="002A63D5">
        <w:rPr>
          <w:rFonts w:hint="cs"/>
          <w:rtl/>
        </w:rPr>
        <w:t xml:space="preserve"> از لوازم مانعی</w:t>
      </w:r>
      <w:r w:rsidR="00AD0A3C">
        <w:rPr>
          <w:rFonts w:hint="cs"/>
          <w:rtl/>
        </w:rPr>
        <w:t>ّ</w:t>
      </w:r>
      <w:r w:rsidR="002A63D5">
        <w:rPr>
          <w:rFonts w:hint="cs"/>
          <w:rtl/>
        </w:rPr>
        <w:t>ت است</w:t>
      </w:r>
      <w:r w:rsidR="00AD0A3C">
        <w:rPr>
          <w:rFonts w:hint="cs"/>
          <w:rtl/>
        </w:rPr>
        <w:t>؛</w:t>
      </w:r>
      <w:r w:rsidR="002A63D5">
        <w:rPr>
          <w:rFonts w:hint="cs"/>
          <w:rtl/>
        </w:rPr>
        <w:t xml:space="preserve"> از لزوم اعاده که معلول است به وجود عل</w:t>
      </w:r>
      <w:r w:rsidR="00AD0A3C">
        <w:rPr>
          <w:rFonts w:hint="cs"/>
          <w:rtl/>
        </w:rPr>
        <w:t>ّ</w:t>
      </w:r>
      <w:r w:rsidR="00C06828">
        <w:rPr>
          <w:rFonts w:hint="cs"/>
          <w:rtl/>
        </w:rPr>
        <w:t>ت پی می بریم؛ اینجا برهان إنّی موجود</w:t>
      </w:r>
      <w:r w:rsidR="00EB4666">
        <w:rPr>
          <w:rFonts w:hint="cs"/>
          <w:rtl/>
        </w:rPr>
        <w:t xml:space="preserve"> است.</w:t>
      </w:r>
    </w:p>
    <w:p w:rsidR="00430702" w:rsidRDefault="00430702" w:rsidP="00430702">
      <w:pPr>
        <w:bidi/>
        <w:rPr>
          <w:rtl/>
        </w:rPr>
      </w:pPr>
      <w:r>
        <w:rPr>
          <w:rFonts w:hint="cs"/>
          <w:rtl/>
        </w:rPr>
        <w:t>محق</w:t>
      </w:r>
      <w:r w:rsidR="00AD0A3C">
        <w:rPr>
          <w:rFonts w:hint="cs"/>
          <w:rtl/>
        </w:rPr>
        <w:t>ّ</w:t>
      </w:r>
      <w:r>
        <w:rPr>
          <w:rFonts w:hint="cs"/>
          <w:rtl/>
        </w:rPr>
        <w:t>ق نائینی</w:t>
      </w:r>
      <w:r w:rsidR="00694622">
        <w:rPr>
          <w:rFonts w:hint="cs"/>
          <w:rtl/>
        </w:rPr>
        <w:t xml:space="preserve"> می فرماید</w:t>
      </w:r>
      <w:r>
        <w:rPr>
          <w:rFonts w:hint="cs"/>
          <w:rtl/>
        </w:rPr>
        <w:t xml:space="preserve">: </w:t>
      </w:r>
      <w:r w:rsidR="00694622">
        <w:rPr>
          <w:rFonts w:hint="cs"/>
          <w:rtl/>
        </w:rPr>
        <w:t xml:space="preserve">تمام </w:t>
      </w:r>
      <w:r>
        <w:rPr>
          <w:rFonts w:hint="cs"/>
          <w:rtl/>
        </w:rPr>
        <w:t>روایات</w:t>
      </w:r>
      <w:r w:rsidR="00694622">
        <w:rPr>
          <w:rFonts w:hint="cs"/>
          <w:rtl/>
        </w:rPr>
        <w:t xml:space="preserve"> این</w:t>
      </w:r>
      <w:r>
        <w:rPr>
          <w:rFonts w:hint="cs"/>
          <w:rtl/>
        </w:rPr>
        <w:t xml:space="preserve"> باب یا منطبق اند بر نفس مانعی</w:t>
      </w:r>
      <w:r w:rsidR="00AD0A3C">
        <w:rPr>
          <w:rFonts w:hint="cs"/>
          <w:rtl/>
        </w:rPr>
        <w:t>ّ</w:t>
      </w:r>
      <w:r>
        <w:rPr>
          <w:rFonts w:hint="cs"/>
          <w:rtl/>
        </w:rPr>
        <w:t>ت یا بر ملزوم مانعی</w:t>
      </w:r>
      <w:r w:rsidR="00AD0A3C">
        <w:rPr>
          <w:rFonts w:hint="cs"/>
          <w:rtl/>
        </w:rPr>
        <w:t>ّ</w:t>
      </w:r>
      <w:r>
        <w:rPr>
          <w:rFonts w:hint="cs"/>
          <w:rtl/>
        </w:rPr>
        <w:t>ت و یا بر لازم مانعی</w:t>
      </w:r>
      <w:r w:rsidR="00AD0A3C">
        <w:rPr>
          <w:rFonts w:hint="cs"/>
          <w:rtl/>
        </w:rPr>
        <w:t>ّ</w:t>
      </w:r>
      <w:r w:rsidR="00694622">
        <w:rPr>
          <w:rFonts w:hint="cs"/>
          <w:rtl/>
        </w:rPr>
        <w:t>ت؛ یعنی برخی روایات می گویند: نفس تقیید نماز به غیر مأکول اللحم باعث بطلان نماز است؛ برخی روایات می گویند: چون ملاک نماز خراب می شود، نماز باطل است؛ و برخی روایات می گویند: چون باید اعاده شود، پس نماز باطل است.</w:t>
      </w:r>
    </w:p>
    <w:p w:rsidR="00E24F06" w:rsidRPr="005672B8" w:rsidRDefault="005936D1" w:rsidP="00E24F06">
      <w:pPr>
        <w:bidi/>
        <w:rPr>
          <w:color w:val="FF0000"/>
        </w:rPr>
      </w:pPr>
      <w:r w:rsidRPr="005672B8">
        <w:rPr>
          <w:rFonts w:hint="cs"/>
          <w:color w:val="FF0000"/>
          <w:rtl/>
        </w:rPr>
        <w:t>(پایان)</w:t>
      </w:r>
    </w:p>
    <w:sectPr w:rsidR="00E24F06" w:rsidRPr="005672B8" w:rsidSect="001D19E9">
      <w:pgSz w:w="12240" w:h="15840"/>
      <w:pgMar w:top="1440" w:right="1440" w:bottom="1440" w:left="1440" w:header="720" w:footer="720" w:gutter="0"/>
      <w:pgBorders w:offsetFrom="page">
        <w:top w:val="dashDotStroked" w:sz="24" w:space="24" w:color="auto"/>
        <w:left w:val="dashDotStroked" w:sz="24" w:space="24" w:color="auto"/>
        <w:bottom w:val="dashDotStroked" w:sz="24" w:space="24" w:color="auto"/>
        <w:right w:val="dashDotStroked" w:sz="24"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C055A" w:rsidRDefault="001C055A" w:rsidP="005936D1">
      <w:r>
        <w:separator/>
      </w:r>
    </w:p>
  </w:endnote>
  <w:endnote w:type="continuationSeparator" w:id="0">
    <w:p w:rsidR="001C055A" w:rsidRDefault="001C055A" w:rsidP="005936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Noor_Badr">
    <w:panose1 w:val="02000400000000000000"/>
    <w:charset w:val="00"/>
    <w:family w:val="auto"/>
    <w:pitch w:val="variable"/>
    <w:sig w:usb0="80002007" w:usb1="80002000" w:usb2="00000008" w:usb3="00000000" w:csb0="00000043"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C055A" w:rsidRDefault="001C055A" w:rsidP="005936D1">
      <w:r>
        <w:separator/>
      </w:r>
    </w:p>
  </w:footnote>
  <w:footnote w:type="continuationSeparator" w:id="0">
    <w:p w:rsidR="001C055A" w:rsidRDefault="001C055A" w:rsidP="005936D1">
      <w:r>
        <w:continuationSeparator/>
      </w:r>
    </w:p>
  </w:footnote>
  <w:footnote w:id="1">
    <w:p w:rsidR="005936D1" w:rsidRPr="006F1528" w:rsidRDefault="005936D1" w:rsidP="006F1528">
      <w:pPr>
        <w:bidi/>
        <w:spacing w:before="100" w:beforeAutospacing="1" w:after="100" w:afterAutospacing="1"/>
        <w:rPr>
          <w:rFonts w:eastAsia="Times New Roman"/>
          <w:sz w:val="24"/>
          <w:szCs w:val="24"/>
          <w:rtl/>
          <w:lang w:bidi="fa-IR"/>
        </w:rPr>
      </w:pPr>
      <w:r w:rsidRPr="006F1528">
        <w:rPr>
          <w:rStyle w:val="FootnoteReference"/>
          <w:sz w:val="24"/>
          <w:szCs w:val="24"/>
        </w:rPr>
        <w:footnoteRef/>
      </w:r>
      <w:r w:rsidRPr="006F1528">
        <w:rPr>
          <w:sz w:val="24"/>
          <w:szCs w:val="24"/>
        </w:rPr>
        <w:t xml:space="preserve"> </w:t>
      </w:r>
      <w:r w:rsidRPr="006F1528">
        <w:rPr>
          <w:sz w:val="24"/>
          <w:szCs w:val="24"/>
          <w:rtl/>
          <w:lang w:bidi="fa-IR"/>
        </w:rPr>
        <w:t xml:space="preserve">. </w:t>
      </w:r>
      <w:r w:rsidRPr="006F1528">
        <w:rPr>
          <w:rFonts w:eastAsia="Times New Roman"/>
          <w:sz w:val="24"/>
          <w:szCs w:val="24"/>
          <w:rtl/>
          <w:lang w:bidi="fa-IR"/>
        </w:rPr>
        <w:t>وسائل الشيعة، ج‌4، ص: 345‌-2 بَابُ جَوَازِ الصَّلَاةِ فِي الْفِرَاءِ وَ الْجُلُودِ وَ الصُّوفِ وَ الشَّعْرِ وَ الْوَبَرِ وَ نَحْوِهَا إِذَا كَانَ مِمَّا يُؤْكَلُ لَحْمُهُ بِشَرْطِ التَّذْكِيَةِ فِي الْجُلُودِ وَ عَدَمِ جَوَازِ الصَّلَاةِ فِي شَيْ‌ءٍ مِنْ ذَلِكَ إِذَا كَانَ مِمَّا لَا يُؤْكَلُ لَحْمُهُ وَ إِنْ ذُكِّيَ وَ جَوَازِ الصَّلَاةِ فِي كُلِّ مَا كَانَ مِنْ نَبَاتِ الْأَرْضِ</w:t>
      </w:r>
      <w:r w:rsidRPr="006F1528">
        <w:rPr>
          <w:rFonts w:eastAsia="Times New Roman"/>
          <w:sz w:val="24"/>
          <w:szCs w:val="24"/>
          <w:lang w:bidi="fa-IR"/>
        </w:rPr>
        <w:t>‌</w:t>
      </w:r>
    </w:p>
  </w:footnote>
  <w:footnote w:id="2">
    <w:p w:rsidR="00284AB7" w:rsidRPr="006F1528" w:rsidRDefault="00284AB7" w:rsidP="006F1528">
      <w:pPr>
        <w:bidi/>
        <w:spacing w:before="100" w:beforeAutospacing="1" w:after="100" w:afterAutospacing="1"/>
        <w:rPr>
          <w:rFonts w:eastAsia="Times New Roman"/>
          <w:sz w:val="24"/>
          <w:szCs w:val="24"/>
          <w:rtl/>
          <w:lang w:bidi="fa-IR"/>
        </w:rPr>
      </w:pPr>
      <w:r w:rsidRPr="006F1528">
        <w:rPr>
          <w:rStyle w:val="FootnoteReference"/>
          <w:sz w:val="24"/>
          <w:szCs w:val="24"/>
        </w:rPr>
        <w:footnoteRef/>
      </w:r>
      <w:r w:rsidRPr="006F1528">
        <w:rPr>
          <w:sz w:val="24"/>
          <w:szCs w:val="24"/>
        </w:rPr>
        <w:t xml:space="preserve"> </w:t>
      </w:r>
      <w:r w:rsidRPr="006F1528">
        <w:rPr>
          <w:sz w:val="24"/>
          <w:szCs w:val="24"/>
          <w:rtl/>
          <w:lang w:bidi="fa-IR"/>
        </w:rPr>
        <w:t xml:space="preserve">. </w:t>
      </w:r>
      <w:r w:rsidRPr="006F1528">
        <w:rPr>
          <w:rFonts w:eastAsia="Times New Roman"/>
          <w:sz w:val="24"/>
          <w:szCs w:val="24"/>
          <w:rtl/>
          <w:lang w:bidi="fa-IR"/>
        </w:rPr>
        <w:t>وسائل الشيعة، ج‌4، ص: 347‌</w:t>
      </w:r>
    </w:p>
  </w:footnote>
  <w:footnote w:id="3">
    <w:p w:rsidR="00BC1577" w:rsidRPr="006F1528" w:rsidRDefault="00BC1577" w:rsidP="006F1528">
      <w:pPr>
        <w:bidi/>
        <w:spacing w:before="100" w:beforeAutospacing="1" w:after="100" w:afterAutospacing="1"/>
        <w:rPr>
          <w:rFonts w:eastAsia="Times New Roman"/>
          <w:sz w:val="24"/>
          <w:szCs w:val="24"/>
          <w:rtl/>
          <w:lang w:bidi="fa-IR"/>
        </w:rPr>
      </w:pPr>
      <w:r w:rsidRPr="006F1528">
        <w:rPr>
          <w:rStyle w:val="FootnoteReference"/>
          <w:sz w:val="24"/>
          <w:szCs w:val="24"/>
        </w:rPr>
        <w:footnoteRef/>
      </w:r>
      <w:r w:rsidRPr="006F1528">
        <w:rPr>
          <w:sz w:val="24"/>
          <w:szCs w:val="24"/>
        </w:rPr>
        <w:t xml:space="preserve"> </w:t>
      </w:r>
      <w:r w:rsidRPr="006F1528">
        <w:rPr>
          <w:sz w:val="24"/>
          <w:szCs w:val="24"/>
          <w:rtl/>
          <w:lang w:bidi="fa-IR"/>
        </w:rPr>
        <w:t xml:space="preserve">. </w:t>
      </w:r>
      <w:r w:rsidRPr="00BC1577">
        <w:rPr>
          <w:rFonts w:eastAsia="Times New Roman"/>
          <w:sz w:val="24"/>
          <w:szCs w:val="24"/>
          <w:rtl/>
          <w:lang w:bidi="fa-IR"/>
        </w:rPr>
        <w:t>وسائل الشيعة، ج‌4، ص: 377‌</w:t>
      </w:r>
    </w:p>
  </w:footnote>
  <w:footnote w:id="4">
    <w:p w:rsidR="000A2C4B" w:rsidRPr="006F1528" w:rsidRDefault="000A2C4B" w:rsidP="006F1528">
      <w:pPr>
        <w:bidi/>
        <w:spacing w:before="100" w:beforeAutospacing="1" w:after="100" w:afterAutospacing="1"/>
        <w:rPr>
          <w:rFonts w:eastAsia="Times New Roman"/>
          <w:sz w:val="24"/>
          <w:szCs w:val="24"/>
          <w:rtl/>
          <w:lang w:bidi="fa-IR"/>
        </w:rPr>
      </w:pPr>
      <w:r w:rsidRPr="006F1528">
        <w:rPr>
          <w:rStyle w:val="FootnoteReference"/>
          <w:sz w:val="24"/>
          <w:szCs w:val="24"/>
        </w:rPr>
        <w:footnoteRef/>
      </w:r>
      <w:r w:rsidRPr="006F1528">
        <w:rPr>
          <w:sz w:val="24"/>
          <w:szCs w:val="24"/>
        </w:rPr>
        <w:t xml:space="preserve"> </w:t>
      </w:r>
      <w:r w:rsidRPr="006F1528">
        <w:rPr>
          <w:sz w:val="24"/>
          <w:szCs w:val="24"/>
          <w:rtl/>
          <w:lang w:bidi="fa-IR"/>
        </w:rPr>
        <w:t xml:space="preserve">. </w:t>
      </w:r>
      <w:r w:rsidRPr="006F1528">
        <w:rPr>
          <w:rFonts w:eastAsia="Times New Roman"/>
          <w:sz w:val="24"/>
          <w:szCs w:val="24"/>
          <w:rtl/>
          <w:lang w:bidi="fa-IR"/>
        </w:rPr>
        <w:t>وسائل الشيعة، ج‌4، ص: 347‌</w:t>
      </w:r>
    </w:p>
  </w:footnote>
  <w:footnote w:id="5">
    <w:p w:rsidR="000A2C4B" w:rsidRPr="006F1528" w:rsidRDefault="000A2C4B" w:rsidP="006F1528">
      <w:pPr>
        <w:bidi/>
        <w:spacing w:before="100" w:beforeAutospacing="1" w:after="100" w:afterAutospacing="1"/>
        <w:rPr>
          <w:rFonts w:eastAsia="Times New Roman"/>
          <w:sz w:val="24"/>
          <w:szCs w:val="24"/>
          <w:rtl/>
          <w:lang w:bidi="fa-IR"/>
        </w:rPr>
      </w:pPr>
      <w:r w:rsidRPr="006F1528">
        <w:rPr>
          <w:rStyle w:val="FootnoteReference"/>
          <w:sz w:val="24"/>
          <w:szCs w:val="24"/>
        </w:rPr>
        <w:footnoteRef/>
      </w:r>
      <w:r w:rsidRPr="006F1528">
        <w:rPr>
          <w:sz w:val="24"/>
          <w:szCs w:val="24"/>
        </w:rPr>
        <w:t xml:space="preserve"> </w:t>
      </w:r>
      <w:r w:rsidRPr="006F1528">
        <w:rPr>
          <w:sz w:val="24"/>
          <w:szCs w:val="24"/>
          <w:rtl/>
          <w:lang w:bidi="fa-IR"/>
        </w:rPr>
        <w:t xml:space="preserve">. </w:t>
      </w:r>
      <w:r w:rsidRPr="006F1528">
        <w:rPr>
          <w:rFonts w:eastAsia="Times New Roman"/>
          <w:sz w:val="24"/>
          <w:szCs w:val="24"/>
          <w:rtl/>
          <w:lang w:bidi="fa-IR"/>
        </w:rPr>
        <w:t>وسائل الشيعة، ج‌4، ص: 355‌</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19E9"/>
    <w:rsid w:val="000A2C4B"/>
    <w:rsid w:val="000B73FD"/>
    <w:rsid w:val="0012571C"/>
    <w:rsid w:val="001842D0"/>
    <w:rsid w:val="00197FE2"/>
    <w:rsid w:val="001C055A"/>
    <w:rsid w:val="001D19E9"/>
    <w:rsid w:val="001E31F8"/>
    <w:rsid w:val="001E7D87"/>
    <w:rsid w:val="00235A60"/>
    <w:rsid w:val="00256264"/>
    <w:rsid w:val="00284AB7"/>
    <w:rsid w:val="002A63D5"/>
    <w:rsid w:val="002E3A72"/>
    <w:rsid w:val="003007E2"/>
    <w:rsid w:val="00355C55"/>
    <w:rsid w:val="003A6A69"/>
    <w:rsid w:val="003B02F3"/>
    <w:rsid w:val="003D3462"/>
    <w:rsid w:val="003F2AEC"/>
    <w:rsid w:val="004104C9"/>
    <w:rsid w:val="00430702"/>
    <w:rsid w:val="00446FD6"/>
    <w:rsid w:val="00464581"/>
    <w:rsid w:val="00547129"/>
    <w:rsid w:val="00561F05"/>
    <w:rsid w:val="00566C3B"/>
    <w:rsid w:val="005672B8"/>
    <w:rsid w:val="005936D1"/>
    <w:rsid w:val="00633772"/>
    <w:rsid w:val="00694622"/>
    <w:rsid w:val="006F1528"/>
    <w:rsid w:val="0079082A"/>
    <w:rsid w:val="007D511C"/>
    <w:rsid w:val="008518CB"/>
    <w:rsid w:val="008D56FA"/>
    <w:rsid w:val="008F0197"/>
    <w:rsid w:val="00963823"/>
    <w:rsid w:val="0098694F"/>
    <w:rsid w:val="009B3F7E"/>
    <w:rsid w:val="009F69C2"/>
    <w:rsid w:val="00A1414F"/>
    <w:rsid w:val="00A50BC6"/>
    <w:rsid w:val="00A56A13"/>
    <w:rsid w:val="00AC0556"/>
    <w:rsid w:val="00AD0A3C"/>
    <w:rsid w:val="00B14400"/>
    <w:rsid w:val="00B347FE"/>
    <w:rsid w:val="00B53DB1"/>
    <w:rsid w:val="00B644C9"/>
    <w:rsid w:val="00B72496"/>
    <w:rsid w:val="00BC1577"/>
    <w:rsid w:val="00BD4AD3"/>
    <w:rsid w:val="00BD5587"/>
    <w:rsid w:val="00BF1CE7"/>
    <w:rsid w:val="00C06828"/>
    <w:rsid w:val="00C21065"/>
    <w:rsid w:val="00C84AFC"/>
    <w:rsid w:val="00C86C19"/>
    <w:rsid w:val="00D03474"/>
    <w:rsid w:val="00D50B57"/>
    <w:rsid w:val="00DE0EA2"/>
    <w:rsid w:val="00DF6983"/>
    <w:rsid w:val="00E24F06"/>
    <w:rsid w:val="00E624D0"/>
    <w:rsid w:val="00EB4666"/>
    <w:rsid w:val="00ED1487"/>
    <w:rsid w:val="00F3699F"/>
    <w:rsid w:val="00F3777C"/>
    <w:rsid w:val="00FA215F"/>
    <w:rsid w:val="00FF2EF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Noor_Badr" w:eastAsiaTheme="minorHAnsi" w:hAnsi="Noor_Badr" w:cs="Noor_Badr"/>
        <w:sz w:val="32"/>
        <w:szCs w:val="32"/>
        <w:lang w:val="en-US"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19E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566C3B"/>
    <w:pPr>
      <w:spacing w:before="100" w:beforeAutospacing="1" w:after="100" w:afterAutospacing="1"/>
      <w:jc w:val="left"/>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5936D1"/>
    <w:rPr>
      <w:sz w:val="20"/>
      <w:szCs w:val="20"/>
    </w:rPr>
  </w:style>
  <w:style w:type="character" w:customStyle="1" w:styleId="FootnoteTextChar">
    <w:name w:val="Footnote Text Char"/>
    <w:basedOn w:val="DefaultParagraphFont"/>
    <w:link w:val="FootnoteText"/>
    <w:uiPriority w:val="99"/>
    <w:semiHidden/>
    <w:rsid w:val="005936D1"/>
    <w:rPr>
      <w:sz w:val="20"/>
      <w:szCs w:val="20"/>
    </w:rPr>
  </w:style>
  <w:style w:type="character" w:styleId="FootnoteReference">
    <w:name w:val="footnote reference"/>
    <w:basedOn w:val="DefaultParagraphFont"/>
    <w:uiPriority w:val="99"/>
    <w:semiHidden/>
    <w:unhideWhenUsed/>
    <w:rsid w:val="005936D1"/>
    <w:rPr>
      <w:vertAlign w:val="superscript"/>
    </w:rPr>
  </w:style>
  <w:style w:type="paragraph" w:styleId="Header">
    <w:name w:val="header"/>
    <w:basedOn w:val="Normal"/>
    <w:link w:val="HeaderChar"/>
    <w:uiPriority w:val="99"/>
    <w:unhideWhenUsed/>
    <w:rsid w:val="00A56A13"/>
    <w:pPr>
      <w:tabs>
        <w:tab w:val="center" w:pos="4680"/>
        <w:tab w:val="right" w:pos="9360"/>
      </w:tabs>
    </w:pPr>
  </w:style>
  <w:style w:type="character" w:customStyle="1" w:styleId="HeaderChar">
    <w:name w:val="Header Char"/>
    <w:basedOn w:val="DefaultParagraphFont"/>
    <w:link w:val="Header"/>
    <w:uiPriority w:val="99"/>
    <w:rsid w:val="00A56A13"/>
  </w:style>
  <w:style w:type="paragraph" w:styleId="Footer">
    <w:name w:val="footer"/>
    <w:basedOn w:val="Normal"/>
    <w:link w:val="FooterChar"/>
    <w:uiPriority w:val="99"/>
    <w:unhideWhenUsed/>
    <w:rsid w:val="00A56A13"/>
    <w:pPr>
      <w:tabs>
        <w:tab w:val="center" w:pos="4680"/>
        <w:tab w:val="right" w:pos="9360"/>
      </w:tabs>
    </w:pPr>
  </w:style>
  <w:style w:type="character" w:customStyle="1" w:styleId="FooterChar">
    <w:name w:val="Footer Char"/>
    <w:basedOn w:val="DefaultParagraphFont"/>
    <w:link w:val="Footer"/>
    <w:uiPriority w:val="99"/>
    <w:rsid w:val="00A56A1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Noor_Badr" w:eastAsiaTheme="minorHAnsi" w:hAnsi="Noor_Badr" w:cs="Noor_Badr"/>
        <w:sz w:val="32"/>
        <w:szCs w:val="32"/>
        <w:lang w:val="en-US"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19E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566C3B"/>
    <w:pPr>
      <w:spacing w:before="100" w:beforeAutospacing="1" w:after="100" w:afterAutospacing="1"/>
      <w:jc w:val="left"/>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5936D1"/>
    <w:rPr>
      <w:sz w:val="20"/>
      <w:szCs w:val="20"/>
    </w:rPr>
  </w:style>
  <w:style w:type="character" w:customStyle="1" w:styleId="FootnoteTextChar">
    <w:name w:val="Footnote Text Char"/>
    <w:basedOn w:val="DefaultParagraphFont"/>
    <w:link w:val="FootnoteText"/>
    <w:uiPriority w:val="99"/>
    <w:semiHidden/>
    <w:rsid w:val="005936D1"/>
    <w:rPr>
      <w:sz w:val="20"/>
      <w:szCs w:val="20"/>
    </w:rPr>
  </w:style>
  <w:style w:type="character" w:styleId="FootnoteReference">
    <w:name w:val="footnote reference"/>
    <w:basedOn w:val="DefaultParagraphFont"/>
    <w:uiPriority w:val="99"/>
    <w:semiHidden/>
    <w:unhideWhenUsed/>
    <w:rsid w:val="005936D1"/>
    <w:rPr>
      <w:vertAlign w:val="superscript"/>
    </w:rPr>
  </w:style>
  <w:style w:type="paragraph" w:styleId="Header">
    <w:name w:val="header"/>
    <w:basedOn w:val="Normal"/>
    <w:link w:val="HeaderChar"/>
    <w:uiPriority w:val="99"/>
    <w:unhideWhenUsed/>
    <w:rsid w:val="00A56A13"/>
    <w:pPr>
      <w:tabs>
        <w:tab w:val="center" w:pos="4680"/>
        <w:tab w:val="right" w:pos="9360"/>
      </w:tabs>
    </w:pPr>
  </w:style>
  <w:style w:type="character" w:customStyle="1" w:styleId="HeaderChar">
    <w:name w:val="Header Char"/>
    <w:basedOn w:val="DefaultParagraphFont"/>
    <w:link w:val="Header"/>
    <w:uiPriority w:val="99"/>
    <w:rsid w:val="00A56A13"/>
  </w:style>
  <w:style w:type="paragraph" w:styleId="Footer">
    <w:name w:val="footer"/>
    <w:basedOn w:val="Normal"/>
    <w:link w:val="FooterChar"/>
    <w:uiPriority w:val="99"/>
    <w:unhideWhenUsed/>
    <w:rsid w:val="00A56A13"/>
    <w:pPr>
      <w:tabs>
        <w:tab w:val="center" w:pos="4680"/>
        <w:tab w:val="right" w:pos="9360"/>
      </w:tabs>
    </w:pPr>
  </w:style>
  <w:style w:type="character" w:customStyle="1" w:styleId="FooterChar">
    <w:name w:val="Footer Char"/>
    <w:basedOn w:val="DefaultParagraphFont"/>
    <w:link w:val="Footer"/>
    <w:uiPriority w:val="99"/>
    <w:rsid w:val="00A56A1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21185616">
      <w:bodyDiv w:val="1"/>
      <w:marLeft w:val="0"/>
      <w:marRight w:val="0"/>
      <w:marTop w:val="0"/>
      <w:marBottom w:val="0"/>
      <w:divBdr>
        <w:top w:val="none" w:sz="0" w:space="0" w:color="auto"/>
        <w:left w:val="none" w:sz="0" w:space="0" w:color="auto"/>
        <w:bottom w:val="none" w:sz="0" w:space="0" w:color="auto"/>
        <w:right w:val="none" w:sz="0" w:space="0" w:color="auto"/>
      </w:divBdr>
    </w:div>
    <w:div w:id="1003047425">
      <w:bodyDiv w:val="1"/>
      <w:marLeft w:val="0"/>
      <w:marRight w:val="0"/>
      <w:marTop w:val="0"/>
      <w:marBottom w:val="0"/>
      <w:divBdr>
        <w:top w:val="none" w:sz="0" w:space="0" w:color="auto"/>
        <w:left w:val="none" w:sz="0" w:space="0" w:color="auto"/>
        <w:bottom w:val="none" w:sz="0" w:space="0" w:color="auto"/>
        <w:right w:val="none" w:sz="0" w:space="0" w:color="auto"/>
      </w:divBdr>
    </w:div>
    <w:div w:id="1777479892">
      <w:bodyDiv w:val="1"/>
      <w:marLeft w:val="0"/>
      <w:marRight w:val="0"/>
      <w:marTop w:val="0"/>
      <w:marBottom w:val="0"/>
      <w:divBdr>
        <w:top w:val="none" w:sz="0" w:space="0" w:color="auto"/>
        <w:left w:val="none" w:sz="0" w:space="0" w:color="auto"/>
        <w:bottom w:val="none" w:sz="0" w:space="0" w:color="auto"/>
        <w:right w:val="none" w:sz="0" w:space="0" w:color="auto"/>
      </w:divBdr>
    </w:div>
    <w:div w:id="1917594192">
      <w:bodyDiv w:val="1"/>
      <w:marLeft w:val="0"/>
      <w:marRight w:val="0"/>
      <w:marTop w:val="0"/>
      <w:marBottom w:val="0"/>
      <w:divBdr>
        <w:top w:val="none" w:sz="0" w:space="0" w:color="auto"/>
        <w:left w:val="none" w:sz="0" w:space="0" w:color="auto"/>
        <w:bottom w:val="none" w:sz="0" w:space="0" w:color="auto"/>
        <w:right w:val="none" w:sz="0" w:space="0" w:color="auto"/>
      </w:divBdr>
    </w:div>
    <w:div w:id="20929663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187</TotalTime>
  <Pages>4</Pages>
  <Words>667</Words>
  <Characters>3802</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hosein</dc:creator>
  <cp:lastModifiedBy>hosein</cp:lastModifiedBy>
  <cp:revision>45</cp:revision>
  <dcterms:created xsi:type="dcterms:W3CDTF">2020-02-10T03:57:00Z</dcterms:created>
  <dcterms:modified xsi:type="dcterms:W3CDTF">2020-02-12T16:51:00Z</dcterms:modified>
</cp:coreProperties>
</file>